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1" w:rsidRDefault="00812433">
      <w:pPr>
        <w:jc w:val="center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20</w:t>
      </w:r>
      <w:r w:rsidR="00FF7FAC">
        <w:rPr>
          <w:rFonts w:ascii="宋体" w:eastAsia="宋体" w:hAnsi="宋体" w:cs="宋体" w:hint="eastAsia"/>
          <w:b/>
          <w:sz w:val="32"/>
          <w:szCs w:val="32"/>
        </w:rPr>
        <w:t>2</w:t>
      </w:r>
      <w:r w:rsidR="00460556">
        <w:rPr>
          <w:rFonts w:ascii="宋体" w:eastAsia="宋体" w:hAnsi="宋体" w:cs="宋体" w:hint="eastAsia"/>
          <w:b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sz w:val="32"/>
          <w:szCs w:val="32"/>
        </w:rPr>
        <w:t>-202</w:t>
      </w:r>
      <w:r w:rsidR="00460556">
        <w:rPr>
          <w:rFonts w:ascii="宋体" w:eastAsia="宋体" w:hAnsi="宋体" w:cs="宋体" w:hint="eastAsia"/>
          <w:b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sz w:val="32"/>
          <w:szCs w:val="32"/>
        </w:rPr>
        <w:t>学年第</w:t>
      </w:r>
      <w:r w:rsidR="00FF7FAC">
        <w:rPr>
          <w:rFonts w:ascii="宋体" w:eastAsia="宋体" w:hAnsi="宋体" w:cs="宋体" w:hint="eastAsia"/>
          <w:b/>
          <w:sz w:val="32"/>
          <w:szCs w:val="32"/>
        </w:rPr>
        <w:t>一</w:t>
      </w:r>
      <w:r>
        <w:rPr>
          <w:rFonts w:ascii="宋体" w:eastAsia="宋体" w:hAnsi="宋体" w:cs="宋体" w:hint="eastAsia"/>
          <w:b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</w:rPr>
        <w:t>网上重修选课操作</w:t>
      </w:r>
      <w:r>
        <w:rPr>
          <w:rFonts w:ascii="宋体" w:eastAsia="宋体" w:hAnsi="宋体" w:cs="宋体" w:hint="eastAsia"/>
          <w:b/>
          <w:sz w:val="32"/>
          <w:szCs w:val="32"/>
        </w:rPr>
        <w:t>说明</w:t>
      </w:r>
    </w:p>
    <w:p w:rsidR="00700FD1" w:rsidRDefault="00812433" w:rsidP="002D7221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各学院、相关教学单位：</w:t>
      </w:r>
    </w:p>
    <w:p w:rsidR="00700FD1" w:rsidRDefault="00812433" w:rsidP="002D722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本学期学生网上重修选课工作已开始，具体操作如下：</w:t>
      </w:r>
    </w:p>
    <w:p w:rsidR="00BC7C1C" w:rsidRPr="002D7221" w:rsidRDefault="00BC7C1C" w:rsidP="002D7221">
      <w:pPr>
        <w:widowControl/>
        <w:shd w:val="clear" w:color="auto" w:fill="FFFFFF"/>
        <w:spacing w:after="90" w:line="435" w:lineRule="atLeast"/>
        <w:ind w:firstLineChars="200" w:firstLine="480"/>
        <w:jc w:val="left"/>
        <w:rPr>
          <w:rStyle w:val="a6"/>
          <w:rFonts w:asciiTheme="majorEastAsia" w:eastAsiaTheme="majorEastAsia" w:hAnsiTheme="majorEastAsia" w:cstheme="majorEastAsia"/>
          <w:b w:val="0"/>
          <w:color w:val="333333"/>
          <w:kern w:val="0"/>
          <w:sz w:val="24"/>
          <w:shd w:val="clear" w:color="auto" w:fill="FFFFFF"/>
        </w:rPr>
      </w:pPr>
      <w:r w:rsidRPr="002D7221">
        <w:rPr>
          <w:rFonts w:ascii="宋体" w:eastAsia="宋体" w:hAnsi="宋体" w:cs="宋体" w:hint="eastAsia"/>
          <w:sz w:val="24"/>
        </w:rPr>
        <w:t>一、</w:t>
      </w: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t>教务系统网上重修办理：</w:t>
      </w:r>
    </w:p>
    <w:p w:rsidR="00BC7C1C" w:rsidRPr="002D7221" w:rsidRDefault="00BC7C1C" w:rsidP="002D7221">
      <w:pPr>
        <w:widowControl/>
        <w:shd w:val="clear" w:color="auto" w:fill="FFFFFF"/>
        <w:spacing w:after="90" w:line="435" w:lineRule="atLeast"/>
        <w:ind w:firstLineChars="200" w:firstLine="480"/>
        <w:jc w:val="left"/>
        <w:rPr>
          <w:rStyle w:val="a6"/>
          <w:rFonts w:asciiTheme="majorEastAsia" w:eastAsiaTheme="majorEastAsia" w:hAnsiTheme="majorEastAsia" w:cstheme="majorEastAsia"/>
          <w:b w:val="0"/>
          <w:color w:val="FF0000"/>
          <w:kern w:val="0"/>
          <w:sz w:val="24"/>
          <w:shd w:val="clear" w:color="auto" w:fill="FFFFFF"/>
        </w:rPr>
      </w:pP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t>办理条件：</w:t>
      </w: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FF0000"/>
          <w:kern w:val="0"/>
          <w:sz w:val="24"/>
          <w:shd w:val="clear" w:color="auto" w:fill="FFFFFF"/>
        </w:rPr>
        <w:t>该课程本学期开课，且课程号课程名与原不及格课程的课程号课程名一致。</w:t>
      </w:r>
    </w:p>
    <w:p w:rsidR="00BC7C1C" w:rsidRPr="002D7221" w:rsidRDefault="00BC7C1C" w:rsidP="002D7221">
      <w:pPr>
        <w:widowControl/>
        <w:shd w:val="clear" w:color="auto" w:fill="FFFFFF"/>
        <w:spacing w:after="90" w:line="435" w:lineRule="atLeast"/>
        <w:ind w:firstLineChars="200" w:firstLine="480"/>
        <w:jc w:val="left"/>
        <w:rPr>
          <w:rStyle w:val="a6"/>
          <w:rFonts w:asciiTheme="majorEastAsia" w:eastAsiaTheme="majorEastAsia" w:hAnsiTheme="majorEastAsia" w:cstheme="majorEastAsia"/>
          <w:b w:val="0"/>
          <w:color w:val="333333"/>
          <w:kern w:val="0"/>
          <w:sz w:val="24"/>
          <w:shd w:val="clear" w:color="auto" w:fill="FFFFFF"/>
        </w:rPr>
      </w:pP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t>网上重修办理具体操作流程：</w:t>
      </w:r>
    </w:p>
    <w:p w:rsidR="002D7221" w:rsidRDefault="0081534C" w:rsidP="002D7221">
      <w:pPr>
        <w:jc w:val="center"/>
      </w:pPr>
      <w:r>
        <w:rPr>
          <w:noProof/>
        </w:rPr>
        <w:pict>
          <v:group id="_x0000_s2052" style="position:absolute;left:0;text-align:left;margin-left:-64.35pt;margin-top:7.8pt;width:525.45pt;height:319.35pt;z-index:251662336" coordorigin="513,6432" coordsize="10509,63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3090;top:12351;width:4698;height:468">
              <v:textbox style="mso-next-textbox:#_x0000_s2053">
                <w:txbxContent>
                  <w:p w:rsidR="002D7221" w:rsidRDefault="002D7221" w:rsidP="002D7221">
                    <w:pPr>
                      <w:jc w:val="center"/>
                    </w:pPr>
                    <w:r w:rsidRPr="00DB1267">
                      <w:rPr>
                        <w:rFonts w:hint="eastAsia"/>
                        <w:b/>
                        <w:color w:val="FF0000"/>
                      </w:rPr>
                      <w:t>选课结果查询核对</w:t>
                    </w:r>
                    <w:r>
                      <w:rPr>
                        <w:rFonts w:hint="eastAsia"/>
                      </w:rPr>
                      <w:t>，看是否重修选课程成功</w:t>
                    </w:r>
                  </w:p>
                </w:txbxContent>
              </v:textbox>
            </v:shape>
            <v:shape id="_x0000_s2054" type="#_x0000_t202" style="position:absolute;left:720;top:6432;width:10302;height:627">
              <v:textbox style="mso-next-textbox:#_x0000_s2054;mso-fit-shape-to-text:t">
                <w:txbxContent>
                  <w:p w:rsidR="002D7221" w:rsidRPr="00C5558A" w:rsidRDefault="002D7221" w:rsidP="002D7221">
                    <w:pPr>
                      <w:widowControl/>
                      <w:spacing w:line="360" w:lineRule="auto"/>
                      <w:ind w:firstLine="435"/>
                      <w:jc w:val="left"/>
                      <w:rPr>
                        <w:color w:val="222222"/>
                        <w:kern w:val="0"/>
                        <w:szCs w:val="21"/>
                      </w:rPr>
                    </w:pPr>
                    <w:r>
                      <w:rPr>
                        <w:rFonts w:hint="eastAsia"/>
                      </w:rPr>
                      <w:t>开学初重修</w:t>
                    </w:r>
                    <w:r w:rsidRPr="007D72C4">
                      <w:rPr>
                        <w:rFonts w:hint="eastAsia"/>
                      </w:rPr>
                      <w:t>阶段，登录</w:t>
                    </w:r>
                    <w:hyperlink w:history="1">
                      <w:r w:rsidRPr="00C5558A">
                        <w:rPr>
                          <w:color w:val="222222"/>
                          <w:kern w:val="0"/>
                          <w:szCs w:val="21"/>
                        </w:rPr>
                        <w:t>http://122.194.115.165</w:t>
                      </w:r>
                      <w:r w:rsidRPr="00C5558A">
                        <w:rPr>
                          <w:color w:val="222222"/>
                          <w:szCs w:val="21"/>
                        </w:rPr>
                        <w:t xml:space="preserve"> </w:t>
                      </w:r>
                    </w:hyperlink>
                    <w:r w:rsidRPr="00C5558A">
                      <w:rPr>
                        <w:rFonts w:hint="eastAsia"/>
                        <w:color w:val="222222"/>
                        <w:kern w:val="0"/>
                        <w:szCs w:val="21"/>
                      </w:rPr>
                      <w:t>（校外外网访问）校内机房内网访问</w:t>
                    </w:r>
                    <w:r w:rsidRPr="00C5558A">
                      <w:rPr>
                        <w:rFonts w:hint="eastAsia"/>
                        <w:color w:val="222222"/>
                        <w:kern w:val="0"/>
                        <w:szCs w:val="21"/>
                      </w:rPr>
                      <w:t>10.10.10.12</w:t>
                    </w:r>
                    <w:r w:rsidRPr="007D72C4">
                      <w:rPr>
                        <w:rFonts w:hint="eastAsia"/>
                      </w:rPr>
                      <w:t>网址</w:t>
                    </w:r>
                  </w:p>
                </w:txbxContent>
              </v:textbox>
            </v:shape>
            <v:shape id="_x0000_s2055" type="#_x0000_t202" style="position:absolute;left:2723;top:7368;width:4579;height:468">
              <v:textbox style="mso-next-textbox:#_x0000_s2055">
                <w:txbxContent>
                  <w:p w:rsidR="002D7221" w:rsidRDefault="002D7221" w:rsidP="002D7221">
                    <w:pPr>
                      <w:jc w:val="center"/>
                    </w:pPr>
                    <w:r>
                      <w:rPr>
                        <w:rFonts w:hint="eastAsia"/>
                      </w:rPr>
                      <w:t>点击“教务管理系统”，输入学号、密码</w:t>
                    </w:r>
                  </w:p>
                </w:txbxContent>
              </v:textbox>
            </v:shape>
            <v:shape id="_x0000_s2056" type="#_x0000_t202" style="position:absolute;left:1323;top:8304;width:8217;height:582">
              <v:textbox style="mso-next-textbox:#_x0000_s2056">
                <w:txbxContent>
                  <w:p w:rsidR="002D7221" w:rsidRDefault="002D7221" w:rsidP="002D7221">
                    <w:pPr>
                      <w:jc w:val="center"/>
                    </w:pPr>
                    <w:r>
                      <w:rPr>
                        <w:rFonts w:hint="eastAsia"/>
                      </w:rPr>
                      <w:t>点击上方的“综合查询”，再点击左侧“不及格成绩”中查询尚不及格的课程号</w:t>
                    </w:r>
                  </w:p>
                </w:txbxContent>
              </v:textbox>
            </v:shape>
            <v:shape id="_x0000_s2057" type="#_x0000_t202" style="position:absolute;left:513;top:11061;width:10467;height:765">
              <v:textbox style="mso-next-textbox:#_x0000_s2057">
                <w:txbxContent>
                  <w:p w:rsidR="002D7221" w:rsidRDefault="002D7221" w:rsidP="002D7221">
                    <w:r>
                      <w:rPr>
                        <w:rFonts w:hint="eastAsia"/>
                      </w:rPr>
                      <w:t>点击上方的“选课课程”，再点击“网上选课”，然后选择“重修课程”，进入重修选课界面，根据自身的情况选择“跟班”或“自学”，输入要重修的课程号及课序号，点击确定，注意看提示是否成功</w:t>
                    </w:r>
                  </w:p>
                </w:txbxContent>
              </v:textbox>
            </v:shape>
            <v:shape id="_x0000_s2058" type="#_x0000_t202" style="position:absolute;left:513;top:9708;width:10403;height:753">
              <v:textbox style="mso-next-textbox:#_x0000_s2058">
                <w:txbxContent>
                  <w:p w:rsidR="002D7221" w:rsidRPr="00F17BA2" w:rsidRDefault="002D7221" w:rsidP="002D7221">
                    <w:pPr>
                      <w:jc w:val="left"/>
                    </w:pPr>
                    <w:r w:rsidRPr="00F17BA2">
                      <w:rPr>
                        <w:rFonts w:hint="eastAsia"/>
                      </w:rPr>
                      <w:t>点击</w:t>
                    </w:r>
                    <w:r>
                      <w:rPr>
                        <w:rFonts w:hint="eastAsia"/>
                      </w:rPr>
                      <w:t>上方</w:t>
                    </w:r>
                    <w:r w:rsidRPr="00F17BA2">
                      <w:rPr>
                        <w:rFonts w:hint="eastAsia"/>
                      </w:rPr>
                      <w:t>“</w:t>
                    </w:r>
                    <w:r>
                      <w:rPr>
                        <w:rFonts w:hint="eastAsia"/>
                      </w:rPr>
                      <w:t>教学资源</w:t>
                    </w:r>
                    <w:r w:rsidRPr="00F17BA2">
                      <w:rPr>
                        <w:rFonts w:hint="eastAsia"/>
                      </w:rPr>
                      <w:t>”，</w:t>
                    </w:r>
                    <w:r>
                      <w:rPr>
                        <w:rFonts w:hint="eastAsia"/>
                      </w:rPr>
                      <w:t>再点击左侧“课程课表”，输入课程号，出现该课程号的所有课程，通过查看，获悉该课程的课表</w:t>
                    </w:r>
                  </w:p>
                  <w:p w:rsidR="002D7221" w:rsidRDefault="002D7221" w:rsidP="002D7221"/>
                  <w:p w:rsidR="002D7221" w:rsidRDefault="002D7221" w:rsidP="002D7221"/>
                  <w:p w:rsidR="002D7221" w:rsidRDefault="002D7221" w:rsidP="002D7221"/>
                  <w:p w:rsidR="002D7221" w:rsidRDefault="002D7221" w:rsidP="002D7221"/>
                  <w:p w:rsidR="002D7221" w:rsidRDefault="002D7221" w:rsidP="002D7221"/>
                  <w:p w:rsidR="002D7221" w:rsidRDefault="002D7221" w:rsidP="002D7221"/>
                </w:txbxContent>
              </v:textbox>
            </v:shape>
            <v:line id="_x0000_s2059" style="position:absolute" from="5220,7836" to="5220,8304">
              <v:stroke endarrow="block"/>
            </v:line>
            <v:line id="_x0000_s2060" style="position:absolute;flip:x" from="5220,8886" to="5222,9708">
              <v:stroke endarrow="block"/>
            </v:line>
            <v:line id="_x0000_s2061" style="position:absolute" from="5216,10554" to="5218,11061">
              <v:stroke endarrow="block"/>
            </v:line>
            <v:line id="_x0000_s2062" style="position:absolute" from="5214,11826" to="5216,12351">
              <v:stroke endarrow="block"/>
            </v:line>
          </v:group>
        </w:pict>
      </w:r>
    </w:p>
    <w:p w:rsidR="002D7221" w:rsidRDefault="002D7221" w:rsidP="002D7221">
      <w:pPr>
        <w:jc w:val="center"/>
      </w:pPr>
    </w:p>
    <w:p w:rsidR="002D7221" w:rsidRDefault="0081534C" w:rsidP="002D7221">
      <w:pPr>
        <w:jc w:val="center"/>
      </w:pPr>
      <w:r>
        <w:rPr>
          <w:noProof/>
        </w:rPr>
        <w:pict>
          <v:line id="_x0000_s2051" style="position:absolute;left:0;text-align:left;z-index:251661312" from="171pt,0" to="171pt,23.4pt">
            <v:stroke endarrow="block"/>
          </v:line>
        </w:pict>
      </w:r>
    </w:p>
    <w:p w:rsidR="002D7221" w:rsidRDefault="002D7221" w:rsidP="002D7221">
      <w:pPr>
        <w:jc w:val="center"/>
      </w:pPr>
    </w:p>
    <w:p w:rsidR="002D7221" w:rsidRDefault="002D7221" w:rsidP="002D7221">
      <w:pPr>
        <w:jc w:val="center"/>
      </w:pPr>
    </w:p>
    <w:p w:rsidR="002D7221" w:rsidRDefault="002D7221" w:rsidP="002D7221">
      <w:pPr>
        <w:jc w:val="center"/>
      </w:pPr>
    </w:p>
    <w:p w:rsidR="002D7221" w:rsidRDefault="002D7221" w:rsidP="002D7221">
      <w:pPr>
        <w:jc w:val="center"/>
      </w:pPr>
    </w:p>
    <w:p w:rsidR="002D7221" w:rsidRDefault="002D7221" w:rsidP="002D7221">
      <w:pPr>
        <w:jc w:val="center"/>
      </w:pPr>
    </w:p>
    <w:p w:rsidR="002D7221" w:rsidRDefault="002D7221" w:rsidP="002D7221">
      <w:pPr>
        <w:jc w:val="center"/>
      </w:pPr>
    </w:p>
    <w:p w:rsidR="002D7221" w:rsidRDefault="0081534C" w:rsidP="002D7221">
      <w:pPr>
        <w:jc w:val="center"/>
      </w:pPr>
      <w:r>
        <w:rPr>
          <w:noProof/>
        </w:rPr>
        <w:pict>
          <v:line id="_x0000_s2050" style="position:absolute;left:0;text-align:left;flip:x;z-index:251658240" from="-180.4pt,11.7pt" to="-180pt,46.8pt">
            <v:stroke endarrow="block"/>
          </v:line>
        </w:pict>
      </w:r>
    </w:p>
    <w:p w:rsidR="002D7221" w:rsidRPr="00CF50F0" w:rsidRDefault="002D7221" w:rsidP="002D7221">
      <w:pPr>
        <w:jc w:val="center"/>
      </w:pPr>
    </w:p>
    <w:p w:rsidR="002D7221" w:rsidRPr="00CF50F0" w:rsidRDefault="002D7221" w:rsidP="002D7221">
      <w:pPr>
        <w:jc w:val="center"/>
      </w:pPr>
    </w:p>
    <w:p w:rsidR="002D7221" w:rsidRPr="00CF50F0" w:rsidRDefault="002D7221" w:rsidP="002D7221">
      <w:pPr>
        <w:jc w:val="center"/>
      </w:pPr>
    </w:p>
    <w:p w:rsidR="002D7221" w:rsidRPr="00CF50F0" w:rsidRDefault="002D7221" w:rsidP="002D7221">
      <w:pPr>
        <w:jc w:val="center"/>
      </w:pPr>
    </w:p>
    <w:p w:rsidR="002D7221" w:rsidRPr="00CF50F0" w:rsidRDefault="002D7221" w:rsidP="002D7221">
      <w:pPr>
        <w:jc w:val="center"/>
      </w:pPr>
    </w:p>
    <w:p w:rsidR="002D7221" w:rsidRDefault="002D7221" w:rsidP="002D7221">
      <w:pPr>
        <w:jc w:val="center"/>
      </w:pPr>
    </w:p>
    <w:p w:rsidR="002D7221" w:rsidRDefault="002D7221" w:rsidP="002D7221">
      <w:pPr>
        <w:tabs>
          <w:tab w:val="left" w:pos="6975"/>
        </w:tabs>
        <w:jc w:val="center"/>
      </w:pPr>
    </w:p>
    <w:p w:rsidR="002D7221" w:rsidRDefault="002D7221" w:rsidP="002D7221">
      <w:pPr>
        <w:tabs>
          <w:tab w:val="left" w:pos="6975"/>
        </w:tabs>
        <w:jc w:val="center"/>
      </w:pPr>
    </w:p>
    <w:p w:rsidR="002D7221" w:rsidRDefault="002D7221" w:rsidP="002D7221">
      <w:pPr>
        <w:spacing w:line="360" w:lineRule="auto"/>
        <w:ind w:firstLine="480"/>
        <w:rPr>
          <w:sz w:val="24"/>
        </w:rPr>
      </w:pPr>
    </w:p>
    <w:p w:rsidR="002D7221" w:rsidRDefault="002D7221" w:rsidP="002D7221">
      <w:pPr>
        <w:spacing w:line="360" w:lineRule="auto"/>
        <w:rPr>
          <w:sz w:val="24"/>
        </w:rPr>
      </w:pPr>
    </w:p>
    <w:p w:rsidR="002D7221" w:rsidRDefault="002D7221" w:rsidP="002D7221">
      <w:pPr>
        <w:spacing w:line="360" w:lineRule="auto"/>
        <w:rPr>
          <w:sz w:val="24"/>
        </w:rPr>
      </w:pPr>
    </w:p>
    <w:p w:rsidR="002D7221" w:rsidRPr="002D7221" w:rsidRDefault="002D7221" w:rsidP="002D7221">
      <w:pPr>
        <w:widowControl/>
        <w:shd w:val="clear" w:color="auto" w:fill="FFFFFF"/>
        <w:spacing w:after="90" w:line="435" w:lineRule="atLeast"/>
        <w:ind w:firstLineChars="200" w:firstLine="480"/>
        <w:jc w:val="left"/>
        <w:rPr>
          <w:rStyle w:val="a6"/>
          <w:rFonts w:asciiTheme="majorEastAsia" w:eastAsiaTheme="majorEastAsia" w:hAnsiTheme="majorEastAsia" w:cstheme="majorEastAsia"/>
          <w:b w:val="0"/>
          <w:color w:val="333333"/>
          <w:kern w:val="0"/>
          <w:sz w:val="24"/>
          <w:shd w:val="clear" w:color="auto" w:fill="FFFFFF"/>
        </w:rPr>
      </w:pPr>
      <w:r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t>二、</w:t>
      </w: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t>手工申请课程重修办理</w:t>
      </w:r>
    </w:p>
    <w:p w:rsidR="002D7221" w:rsidRPr="002D7221" w:rsidRDefault="002D7221" w:rsidP="002D7221">
      <w:pPr>
        <w:widowControl/>
        <w:shd w:val="clear" w:color="auto" w:fill="FFFFFF"/>
        <w:spacing w:after="90" w:line="435" w:lineRule="atLeast"/>
        <w:ind w:firstLineChars="200" w:firstLine="480"/>
        <w:jc w:val="left"/>
        <w:rPr>
          <w:rStyle w:val="a6"/>
          <w:rFonts w:asciiTheme="majorEastAsia" w:eastAsiaTheme="majorEastAsia" w:hAnsiTheme="majorEastAsia" w:cstheme="majorEastAsia"/>
          <w:b w:val="0"/>
          <w:color w:val="FF0000"/>
          <w:kern w:val="0"/>
          <w:sz w:val="24"/>
          <w:shd w:val="clear" w:color="auto" w:fill="FFFFFF"/>
        </w:rPr>
      </w:pP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t>办理条件：</w:t>
      </w: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FF0000"/>
          <w:kern w:val="0"/>
          <w:sz w:val="24"/>
          <w:shd w:val="clear" w:color="auto" w:fill="FFFFFF"/>
        </w:rPr>
        <w:t>因培养方案调整,低年级培养方案开设的高学分同名课程，不能在网上办理的，可申请填写手动重修申请表</w:t>
      </w:r>
      <w:r w:rsidR="0018146F">
        <w:rPr>
          <w:rStyle w:val="a6"/>
          <w:rFonts w:asciiTheme="majorEastAsia" w:eastAsiaTheme="majorEastAsia" w:hAnsiTheme="majorEastAsia" w:cstheme="majorEastAsia" w:hint="eastAsia"/>
          <w:b w:val="0"/>
          <w:color w:val="FF0000"/>
          <w:kern w:val="0"/>
          <w:sz w:val="24"/>
          <w:shd w:val="clear" w:color="auto" w:fill="FFFFFF"/>
        </w:rPr>
        <w:t>和手动重修汇总表</w:t>
      </w: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FF0000"/>
          <w:kern w:val="0"/>
          <w:sz w:val="24"/>
          <w:shd w:val="clear" w:color="auto" w:fill="FFFFFF"/>
        </w:rPr>
        <w:t>办理。</w:t>
      </w:r>
    </w:p>
    <w:p w:rsidR="002D7221" w:rsidRPr="002D7221" w:rsidRDefault="002D7221" w:rsidP="002D7221">
      <w:pPr>
        <w:widowControl/>
        <w:shd w:val="clear" w:color="auto" w:fill="FFFFFF"/>
        <w:spacing w:after="90" w:line="435" w:lineRule="atLeast"/>
        <w:ind w:firstLineChars="200" w:firstLine="480"/>
        <w:jc w:val="left"/>
        <w:rPr>
          <w:rStyle w:val="a6"/>
          <w:rFonts w:asciiTheme="majorEastAsia" w:eastAsiaTheme="majorEastAsia" w:hAnsiTheme="majorEastAsia" w:cstheme="majorEastAsia"/>
          <w:b w:val="0"/>
          <w:color w:val="333333"/>
          <w:kern w:val="0"/>
          <w:sz w:val="24"/>
          <w:shd w:val="clear" w:color="auto" w:fill="FFFFFF"/>
        </w:rPr>
      </w:pP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t>手动重修办理具体操作流程：</w:t>
      </w:r>
    </w:p>
    <w:p w:rsidR="002D7221" w:rsidRPr="002D7221" w:rsidRDefault="002D7221" w:rsidP="002D7221">
      <w:pPr>
        <w:widowControl/>
        <w:numPr>
          <w:ilvl w:val="0"/>
          <w:numId w:val="2"/>
        </w:numPr>
        <w:shd w:val="clear" w:color="auto" w:fill="FFFFFF"/>
        <w:spacing w:after="90" w:line="435" w:lineRule="atLeast"/>
        <w:jc w:val="left"/>
        <w:rPr>
          <w:rStyle w:val="a6"/>
          <w:rFonts w:asciiTheme="majorEastAsia" w:eastAsiaTheme="majorEastAsia" w:hAnsiTheme="majorEastAsia" w:cstheme="majorEastAsia"/>
          <w:b w:val="0"/>
          <w:kern w:val="0"/>
          <w:sz w:val="24"/>
          <w:shd w:val="clear" w:color="auto" w:fill="FFFFFF"/>
        </w:rPr>
      </w:pP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kern w:val="0"/>
          <w:sz w:val="24"/>
          <w:shd w:val="clear" w:color="auto" w:fill="FFFFFF"/>
        </w:rPr>
        <w:t>学生先填写好《手动重修申请表》，以班级为单位报送二级学院。</w:t>
      </w:r>
    </w:p>
    <w:p w:rsidR="002D7221" w:rsidRPr="002D7221" w:rsidRDefault="002D7221" w:rsidP="002D7221">
      <w:pPr>
        <w:widowControl/>
        <w:numPr>
          <w:ilvl w:val="0"/>
          <w:numId w:val="2"/>
        </w:numPr>
        <w:shd w:val="clear" w:color="auto" w:fill="FFFFFF"/>
        <w:spacing w:after="90" w:line="435" w:lineRule="atLeast"/>
        <w:jc w:val="left"/>
        <w:rPr>
          <w:rStyle w:val="a6"/>
          <w:rFonts w:asciiTheme="majorEastAsia" w:eastAsiaTheme="majorEastAsia" w:hAnsiTheme="majorEastAsia" w:cstheme="majorEastAsia"/>
          <w:b w:val="0"/>
          <w:color w:val="333333"/>
          <w:kern w:val="0"/>
          <w:sz w:val="24"/>
          <w:shd w:val="clear" w:color="auto" w:fill="FFFFFF"/>
        </w:rPr>
      </w:pP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kern w:val="0"/>
          <w:sz w:val="24"/>
          <w:shd w:val="clear" w:color="auto" w:fill="FFFFFF"/>
        </w:rPr>
        <w:t>二级学院审核汇总后交考试中心。</w:t>
      </w:r>
    </w:p>
    <w:p w:rsidR="00BC7C1C" w:rsidRPr="002D7221" w:rsidRDefault="002D7221" w:rsidP="002D7221">
      <w:pPr>
        <w:widowControl/>
        <w:shd w:val="clear" w:color="auto" w:fill="FFFFFF"/>
        <w:spacing w:after="90" w:line="435" w:lineRule="atLeast"/>
        <w:jc w:val="left"/>
        <w:rPr>
          <w:rFonts w:asciiTheme="majorEastAsia" w:eastAsiaTheme="majorEastAsia" w:hAnsiTheme="majorEastAsia" w:cstheme="majorEastAsia"/>
          <w:color w:val="333333"/>
          <w:kern w:val="0"/>
          <w:sz w:val="24"/>
          <w:shd w:val="clear" w:color="auto" w:fill="FFFFFF"/>
        </w:rPr>
      </w:pPr>
      <w:r w:rsidRPr="002D7221">
        <w:rPr>
          <w:rStyle w:val="a6"/>
          <w:rFonts w:asciiTheme="majorEastAsia" w:eastAsiaTheme="majorEastAsia" w:hAnsiTheme="majorEastAsia" w:cstheme="majorEastAsia" w:hint="eastAsia"/>
          <w:b w:val="0"/>
          <w:color w:val="333333"/>
          <w:kern w:val="0"/>
          <w:sz w:val="24"/>
          <w:shd w:val="clear" w:color="auto" w:fill="FFFFFF"/>
        </w:rPr>
        <w:lastRenderedPageBreak/>
        <w:t>三、重修办理操作图</w:t>
      </w:r>
    </w:p>
    <w:p w:rsidR="00700FD1" w:rsidRDefault="00812433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通过教务处网站的教务系统进行登录或者利用下图IP地址登录，然后点击统账号密码登录。</w:t>
      </w:r>
    </w:p>
    <w:p w:rsidR="00700FD1" w:rsidRDefault="00812433">
      <w:pPr>
        <w:tabs>
          <w:tab w:val="left" w:pos="360"/>
        </w:tabs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114300" distR="114300">
            <wp:extent cx="4524375" cy="3274695"/>
            <wp:effectExtent l="0" t="0" r="9525" b="1905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rcRect t="406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1" w:rsidRDefault="00812433">
      <w:pPr>
        <w:numPr>
          <w:ilvl w:val="0"/>
          <w:numId w:val="1"/>
        </w:numPr>
      </w:pPr>
      <w:r>
        <w:rPr>
          <w:rFonts w:ascii="Times New Roman" w:eastAsia="宋体" w:hAnsi="Times New Roman" w:cs="Times New Roman" w:hint="eastAsia"/>
          <w:sz w:val="24"/>
        </w:rPr>
        <w:t>进入教务系统后，</w:t>
      </w:r>
      <w:r>
        <w:rPr>
          <w:rFonts w:hint="eastAsia"/>
        </w:rPr>
        <w:t>点击上方的“综合查询”，再点击左侧“不及格成绩”中查询尚不及格的课程号</w:t>
      </w:r>
    </w:p>
    <w:p w:rsidR="00700FD1" w:rsidRDefault="00700FD1">
      <w:pPr>
        <w:tabs>
          <w:tab w:val="left" w:pos="360"/>
        </w:tabs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</w:p>
    <w:p w:rsidR="00700FD1" w:rsidRDefault="00812433">
      <w:pPr>
        <w:tabs>
          <w:tab w:val="left" w:pos="360"/>
        </w:tabs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noProof/>
        </w:rPr>
        <w:drawing>
          <wp:inline distT="0" distB="0" distL="114300" distR="114300">
            <wp:extent cx="5273040" cy="2803525"/>
            <wp:effectExtent l="0" t="0" r="3810" b="1587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b="3338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1" w:rsidRDefault="00700FD1">
      <w:pPr>
        <w:jc w:val="center"/>
        <w:rPr>
          <w:sz w:val="24"/>
        </w:rPr>
      </w:pPr>
    </w:p>
    <w:p w:rsidR="00700FD1" w:rsidRDefault="00812433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点击上方“教学资源”，再点击左侧“课程课表”，输入课程号，出现该课程号的所有课程，通过查看，获悉该课程的课表。</w:t>
      </w:r>
    </w:p>
    <w:p w:rsidR="00700FD1" w:rsidRDefault="00700FD1">
      <w:pPr>
        <w:spacing w:line="360" w:lineRule="auto"/>
        <w:rPr>
          <w:sz w:val="24"/>
        </w:rPr>
      </w:pPr>
    </w:p>
    <w:p w:rsidR="00700FD1" w:rsidRDefault="00812433">
      <w:pPr>
        <w:jc w:val="center"/>
      </w:pPr>
      <w:r>
        <w:rPr>
          <w:noProof/>
        </w:rPr>
        <w:drawing>
          <wp:inline distT="0" distB="0" distL="114300" distR="114300">
            <wp:extent cx="5271135" cy="2886075"/>
            <wp:effectExtent l="0" t="0" r="5715" b="952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97" w:rsidRDefault="00812433" w:rsidP="00E87397">
      <w:pPr>
        <w:spacing w:line="360" w:lineRule="auto"/>
        <w:rPr>
          <w:sz w:val="24"/>
        </w:rPr>
      </w:pPr>
      <w:r>
        <w:rPr>
          <w:rFonts w:hint="eastAsia"/>
          <w:sz w:val="24"/>
        </w:rPr>
        <w:t>例如：某同学课程号</w:t>
      </w:r>
      <w:r>
        <w:rPr>
          <w:rFonts w:hint="eastAsia"/>
          <w:sz w:val="24"/>
        </w:rPr>
        <w:t>10119</w:t>
      </w:r>
      <w:r>
        <w:rPr>
          <w:rFonts w:hint="eastAsia"/>
          <w:sz w:val="24"/>
        </w:rPr>
        <w:t>高等数学（下篇）不及格，需要重修，先选择学年学期：“</w:t>
      </w:r>
      <w:r>
        <w:rPr>
          <w:rFonts w:hint="eastAsia"/>
          <w:sz w:val="24"/>
        </w:rPr>
        <w:t>20</w:t>
      </w:r>
      <w:r w:rsidR="00FF7FAC">
        <w:rPr>
          <w:rFonts w:hint="eastAsia"/>
          <w:sz w:val="24"/>
        </w:rPr>
        <w:t>20</w:t>
      </w:r>
      <w:r>
        <w:rPr>
          <w:rFonts w:hint="eastAsia"/>
          <w:sz w:val="24"/>
        </w:rPr>
        <w:t>-202</w:t>
      </w:r>
      <w:r w:rsidR="00FF7FAC">
        <w:rPr>
          <w:rFonts w:hint="eastAsia"/>
          <w:sz w:val="24"/>
        </w:rPr>
        <w:t>1</w:t>
      </w:r>
      <w:r>
        <w:rPr>
          <w:rFonts w:hint="eastAsia"/>
          <w:sz w:val="24"/>
        </w:rPr>
        <w:t>学年</w:t>
      </w:r>
      <w:r w:rsidR="00FF7FAC">
        <w:rPr>
          <w:rFonts w:hint="eastAsia"/>
          <w:sz w:val="24"/>
        </w:rPr>
        <w:t>秋</w:t>
      </w:r>
      <w:r>
        <w:rPr>
          <w:rFonts w:hint="eastAsia"/>
          <w:sz w:val="24"/>
        </w:rPr>
        <w:t>（两学期），然后输入课程名或课程号进行查询。</w:t>
      </w:r>
    </w:p>
    <w:p w:rsidR="00E87397" w:rsidRDefault="00E87397" w:rsidP="00E87397">
      <w:pPr>
        <w:spacing w:line="360" w:lineRule="auto"/>
        <w:rPr>
          <w:sz w:val="24"/>
        </w:rPr>
      </w:pPr>
    </w:p>
    <w:p w:rsidR="00700FD1" w:rsidRDefault="00E87397" w:rsidP="00E87397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185376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D1" w:rsidRDefault="00700FD1">
      <w:pPr>
        <w:jc w:val="center"/>
        <w:rPr>
          <w:sz w:val="24"/>
        </w:rPr>
      </w:pPr>
    </w:p>
    <w:p w:rsidR="00700FD1" w:rsidRDefault="00812433">
      <w:pPr>
        <w:numPr>
          <w:ilvl w:val="0"/>
          <w:numId w:val="1"/>
        </w:numPr>
        <w:spacing w:line="360" w:lineRule="auto"/>
        <w:ind w:left="363" w:hanging="363"/>
        <w:rPr>
          <w:sz w:val="24"/>
        </w:rPr>
      </w:pPr>
      <w:r>
        <w:rPr>
          <w:rFonts w:hint="eastAsia"/>
          <w:sz w:val="24"/>
        </w:rPr>
        <w:t>点击上方的“选课课程”，</w:t>
      </w:r>
      <w:r w:rsidR="00A34071">
        <w:rPr>
          <w:rFonts w:hint="eastAsia"/>
          <w:sz w:val="24"/>
        </w:rPr>
        <w:t>选择方案后点击，</w:t>
      </w:r>
      <w:r>
        <w:rPr>
          <w:rFonts w:hint="eastAsia"/>
          <w:sz w:val="24"/>
        </w:rPr>
        <w:t>再点击“网上选课”，然后选择“重修课程”，进入重修选课界面，</w:t>
      </w:r>
      <w:r w:rsidR="00582FAB">
        <w:rPr>
          <w:rFonts w:hint="eastAsia"/>
          <w:sz w:val="24"/>
        </w:rPr>
        <w:t>如果存在课程冲突，只能选择自学重修，学生</w:t>
      </w:r>
      <w:r>
        <w:rPr>
          <w:rFonts w:hint="eastAsia"/>
          <w:sz w:val="24"/>
        </w:rPr>
        <w:t>根据自身的情况选择</w:t>
      </w:r>
      <w:r w:rsidRPr="0035498B">
        <w:rPr>
          <w:rFonts w:hint="eastAsia"/>
          <w:b/>
          <w:color w:val="FF0000"/>
          <w:sz w:val="24"/>
        </w:rPr>
        <w:t>“跟班”或“自学”</w:t>
      </w:r>
      <w:r>
        <w:rPr>
          <w:rFonts w:hint="eastAsia"/>
          <w:sz w:val="24"/>
        </w:rPr>
        <w:t>，输入要重修的课程号及课序号，点击确定，注意看提示是否成功。</w:t>
      </w:r>
    </w:p>
    <w:p w:rsidR="00700FD1" w:rsidRDefault="00A34071">
      <w:pPr>
        <w:spacing w:line="360" w:lineRule="auto"/>
        <w:rPr>
          <w:sz w:val="24"/>
        </w:rPr>
      </w:pPr>
      <w:bookmarkStart w:id="0" w:name="_GoBack"/>
      <w:bookmarkEnd w:id="0"/>
      <w:r>
        <w:rPr>
          <w:noProof/>
          <w:sz w:val="24"/>
        </w:rPr>
        <w:lastRenderedPageBreak/>
        <w:drawing>
          <wp:inline distT="0" distB="0" distL="0" distR="0">
            <wp:extent cx="5274310" cy="222291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Default="00A34071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173594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Default="00A34071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17891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D1" w:rsidRDefault="00700FD1">
      <w:pPr>
        <w:rPr>
          <w:sz w:val="24"/>
        </w:rPr>
      </w:pPr>
    </w:p>
    <w:sectPr w:rsidR="00700FD1" w:rsidSect="00700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D1" w:rsidRDefault="002C12D1" w:rsidP="00A34071">
      <w:r>
        <w:separator/>
      </w:r>
    </w:p>
  </w:endnote>
  <w:endnote w:type="continuationSeparator" w:id="1">
    <w:p w:rsidR="002C12D1" w:rsidRDefault="002C12D1" w:rsidP="00A3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D1" w:rsidRDefault="002C12D1" w:rsidP="00A34071">
      <w:r>
        <w:separator/>
      </w:r>
    </w:p>
  </w:footnote>
  <w:footnote w:type="continuationSeparator" w:id="1">
    <w:p w:rsidR="002C12D1" w:rsidRDefault="002C12D1" w:rsidP="00A34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339E7F"/>
    <w:multiLevelType w:val="singleLevel"/>
    <w:tmpl w:val="A7339E7F"/>
    <w:lvl w:ilvl="0">
      <w:start w:val="1"/>
      <w:numFmt w:val="decimal"/>
      <w:suff w:val="nothing"/>
      <w:lvlText w:val="（%1）"/>
      <w:lvlJc w:val="left"/>
    </w:lvl>
  </w:abstractNum>
  <w:abstractNum w:abstractNumId="1">
    <w:nsid w:val="C53C67F0"/>
    <w:multiLevelType w:val="multilevel"/>
    <w:tmpl w:val="C53C67F0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00FD1"/>
    <w:rsid w:val="00032BD1"/>
    <w:rsid w:val="00175FA2"/>
    <w:rsid w:val="0018146F"/>
    <w:rsid w:val="0020541C"/>
    <w:rsid w:val="0025363D"/>
    <w:rsid w:val="002C12D1"/>
    <w:rsid w:val="002D7221"/>
    <w:rsid w:val="00333415"/>
    <w:rsid w:val="003440C2"/>
    <w:rsid w:val="0035498B"/>
    <w:rsid w:val="00460556"/>
    <w:rsid w:val="004A66F8"/>
    <w:rsid w:val="004C4E04"/>
    <w:rsid w:val="00582FAB"/>
    <w:rsid w:val="00651F96"/>
    <w:rsid w:val="006727C2"/>
    <w:rsid w:val="00700FD1"/>
    <w:rsid w:val="00812433"/>
    <w:rsid w:val="0081534C"/>
    <w:rsid w:val="009562C6"/>
    <w:rsid w:val="0099593A"/>
    <w:rsid w:val="00A15E6E"/>
    <w:rsid w:val="00A34071"/>
    <w:rsid w:val="00A725CA"/>
    <w:rsid w:val="00BC7C1C"/>
    <w:rsid w:val="00E87397"/>
    <w:rsid w:val="00F0509D"/>
    <w:rsid w:val="00F10FCD"/>
    <w:rsid w:val="00FF7FAC"/>
    <w:rsid w:val="23934558"/>
    <w:rsid w:val="28A17945"/>
    <w:rsid w:val="2A3F4BC0"/>
    <w:rsid w:val="4197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34071"/>
    <w:rPr>
      <w:sz w:val="18"/>
      <w:szCs w:val="18"/>
    </w:rPr>
  </w:style>
  <w:style w:type="character" w:customStyle="1" w:styleId="Char">
    <w:name w:val="批注框文本 Char"/>
    <w:basedOn w:val="a0"/>
    <w:link w:val="a3"/>
    <w:rsid w:val="00A34071"/>
    <w:rPr>
      <w:kern w:val="2"/>
      <w:sz w:val="18"/>
      <w:szCs w:val="18"/>
    </w:rPr>
  </w:style>
  <w:style w:type="paragraph" w:styleId="a4">
    <w:name w:val="header"/>
    <w:basedOn w:val="a"/>
    <w:link w:val="Char0"/>
    <w:rsid w:val="00A3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34071"/>
    <w:rPr>
      <w:kern w:val="2"/>
      <w:sz w:val="18"/>
      <w:szCs w:val="18"/>
    </w:rPr>
  </w:style>
  <w:style w:type="paragraph" w:styleId="a5">
    <w:name w:val="footer"/>
    <w:basedOn w:val="a"/>
    <w:link w:val="Char1"/>
    <w:rsid w:val="00A3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3407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BC7C1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12</cp:revision>
  <dcterms:created xsi:type="dcterms:W3CDTF">2020-04-16T06:20:00Z</dcterms:created>
  <dcterms:modified xsi:type="dcterms:W3CDTF">2021-09-09T07:32:00Z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