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345" w:lineRule="atLeast"/>
        <w:jc w:val="center"/>
        <w:rPr>
          <w:rFonts w:hint="eastAsia" w:ascii="仿宋_GB2312" w:eastAsia="仿宋_GB2312"/>
          <w:sz w:val="28"/>
          <w:szCs w:val="24"/>
        </w:rPr>
      </w:pPr>
      <w:r>
        <w:rPr>
          <w:rFonts w:hint="eastAsia" w:ascii="黑体" w:hAnsi="宋体" w:eastAsia="黑体" w:cs="宋体"/>
          <w:bCs/>
          <w:w w:val="90"/>
          <w:kern w:val="0"/>
          <w:sz w:val="32"/>
        </w:rPr>
        <w:t>关于</w:t>
      </w:r>
      <w:r>
        <w:rPr>
          <w:rFonts w:hint="eastAsia" w:ascii="黑体" w:eastAsia="黑体"/>
          <w:bCs/>
          <w:w w:val="90"/>
          <w:kern w:val="0"/>
          <w:sz w:val="32"/>
        </w:rPr>
        <w:t>201</w:t>
      </w:r>
      <w:r>
        <w:rPr>
          <w:rFonts w:hint="eastAsia" w:ascii="黑体" w:eastAsia="黑体"/>
          <w:bCs/>
          <w:w w:val="90"/>
          <w:kern w:val="0"/>
          <w:sz w:val="32"/>
          <w:lang w:val="en-US" w:eastAsia="zh-CN"/>
        </w:rPr>
        <w:t>7</w:t>
      </w:r>
      <w:r>
        <w:rPr>
          <w:rFonts w:hint="eastAsia" w:ascii="黑体" w:eastAsia="黑体"/>
          <w:bCs/>
          <w:w w:val="90"/>
          <w:kern w:val="0"/>
          <w:sz w:val="32"/>
        </w:rPr>
        <w:t>年</w:t>
      </w:r>
      <w:r>
        <w:rPr>
          <w:rFonts w:hint="eastAsia" w:ascii="黑体" w:eastAsia="黑体"/>
          <w:bCs/>
          <w:w w:val="90"/>
          <w:kern w:val="0"/>
          <w:sz w:val="32"/>
          <w:lang w:eastAsia="zh-CN"/>
        </w:rPr>
        <w:t>下</w:t>
      </w:r>
      <w:r>
        <w:rPr>
          <w:rFonts w:hint="eastAsia" w:ascii="黑体" w:eastAsia="黑体"/>
          <w:bCs/>
          <w:w w:val="90"/>
          <w:kern w:val="0"/>
          <w:sz w:val="32"/>
        </w:rPr>
        <w:t>半年</w:t>
      </w:r>
      <w:r>
        <w:rPr>
          <w:rFonts w:hint="eastAsia" w:ascii="黑体" w:hAnsi="宋体" w:eastAsia="黑体" w:cs="宋体"/>
          <w:bCs/>
          <w:w w:val="90"/>
          <w:kern w:val="0"/>
          <w:sz w:val="32"/>
        </w:rPr>
        <w:t>全国计算机等级考试报名的通知</w:t>
      </w:r>
    </w:p>
    <w:p>
      <w:pPr>
        <w:widowControl/>
        <w:spacing w:line="480" w:lineRule="exact"/>
        <w:rPr>
          <w:rFonts w:hint="eastAsia" w:ascii="仿宋_GB2312" w:eastAsia="仿宋_GB2312"/>
          <w:sz w:val="28"/>
          <w:szCs w:val="24"/>
        </w:rPr>
      </w:pPr>
      <w:r>
        <w:rPr>
          <w:rFonts w:hint="eastAsia" w:ascii="仿宋_GB2312" w:eastAsia="仿宋_GB2312"/>
          <w:sz w:val="28"/>
          <w:szCs w:val="24"/>
        </w:rPr>
        <w:t>各系、各班级：</w:t>
      </w:r>
    </w:p>
    <w:p>
      <w:pPr>
        <w:widowControl/>
        <w:spacing w:line="480" w:lineRule="exact"/>
        <w:ind w:firstLine="560" w:firstLineChars="200"/>
        <w:rPr>
          <w:rFonts w:ascii="仿宋_GB2312" w:eastAsia="仿宋_GB2312"/>
          <w:sz w:val="28"/>
          <w:szCs w:val="24"/>
        </w:rPr>
      </w:pPr>
      <w:r>
        <w:rPr>
          <w:rFonts w:hint="eastAsia" w:ascii="仿宋_GB2312" w:eastAsia="仿宋_GB2312"/>
          <w:sz w:val="28"/>
          <w:szCs w:val="24"/>
        </w:rPr>
        <w:t>根据江苏省教育考试院《关于认真做好</w:t>
      </w:r>
      <w:r>
        <w:rPr>
          <w:rFonts w:ascii="仿宋_GB2312" w:eastAsia="仿宋_GB2312"/>
          <w:sz w:val="28"/>
          <w:szCs w:val="24"/>
        </w:rPr>
        <w:t>201</w:t>
      </w:r>
      <w:r>
        <w:rPr>
          <w:rFonts w:hint="eastAsia" w:ascii="仿宋_GB2312" w:eastAsia="仿宋_GB2312"/>
          <w:sz w:val="28"/>
          <w:szCs w:val="24"/>
          <w:lang w:val="en-US" w:eastAsia="zh-CN"/>
        </w:rPr>
        <w:t>7</w:t>
      </w:r>
      <w:r>
        <w:rPr>
          <w:rFonts w:ascii="仿宋_GB2312" w:eastAsia="仿宋_GB2312"/>
          <w:sz w:val="28"/>
          <w:szCs w:val="24"/>
        </w:rPr>
        <w:t>年</w:t>
      </w:r>
      <w:r>
        <w:rPr>
          <w:rFonts w:hint="eastAsia" w:ascii="仿宋_GB2312" w:eastAsia="仿宋_GB2312"/>
          <w:sz w:val="28"/>
          <w:szCs w:val="24"/>
          <w:lang w:eastAsia="zh-CN"/>
        </w:rPr>
        <w:t>下</w:t>
      </w:r>
      <w:r>
        <w:rPr>
          <w:rFonts w:ascii="仿宋_GB2312" w:eastAsia="仿宋_GB2312"/>
          <w:sz w:val="28"/>
          <w:szCs w:val="24"/>
        </w:rPr>
        <w:t>半年全国计算机等级考试工作的通知》</w:t>
      </w:r>
      <w:r>
        <w:rPr>
          <w:rFonts w:hint="eastAsia" w:ascii="仿宋_GB2312" w:eastAsia="仿宋_GB2312"/>
          <w:sz w:val="28"/>
          <w:szCs w:val="24"/>
        </w:rPr>
        <w:t>的文件精神， 201</w:t>
      </w:r>
      <w:r>
        <w:rPr>
          <w:rFonts w:hint="eastAsia" w:ascii="仿宋_GB2312" w:eastAsia="仿宋_GB2312"/>
          <w:sz w:val="28"/>
          <w:szCs w:val="24"/>
          <w:lang w:val="en-US" w:eastAsia="zh-CN"/>
        </w:rPr>
        <w:t>7</w:t>
      </w:r>
      <w:r>
        <w:rPr>
          <w:rFonts w:hint="eastAsia" w:ascii="仿宋_GB2312" w:eastAsia="仿宋_GB2312"/>
          <w:sz w:val="28"/>
          <w:szCs w:val="24"/>
        </w:rPr>
        <w:t>年</w:t>
      </w:r>
      <w:r>
        <w:rPr>
          <w:rFonts w:hint="eastAsia" w:ascii="仿宋_GB2312" w:eastAsia="仿宋_GB2312"/>
          <w:sz w:val="28"/>
          <w:szCs w:val="24"/>
          <w:lang w:eastAsia="zh-CN"/>
        </w:rPr>
        <w:t>下</w:t>
      </w:r>
      <w:r>
        <w:rPr>
          <w:rFonts w:hint="eastAsia" w:ascii="仿宋_GB2312" w:eastAsia="仿宋_GB2312"/>
          <w:sz w:val="28"/>
          <w:szCs w:val="24"/>
        </w:rPr>
        <w:t>半年全国计算机等级考试（第</w:t>
      </w:r>
      <w:r>
        <w:rPr>
          <w:rFonts w:ascii="仿宋_GB2312" w:eastAsia="仿宋_GB2312"/>
          <w:sz w:val="28"/>
          <w:szCs w:val="24"/>
        </w:rPr>
        <w:t>4</w:t>
      </w:r>
      <w:r>
        <w:rPr>
          <w:rFonts w:hint="eastAsia" w:ascii="仿宋_GB2312" w:eastAsia="仿宋_GB2312"/>
          <w:sz w:val="28"/>
          <w:szCs w:val="24"/>
          <w:lang w:val="en-US" w:eastAsia="zh-CN"/>
        </w:rPr>
        <w:t>9</w:t>
      </w:r>
      <w:r>
        <w:rPr>
          <w:rFonts w:ascii="仿宋_GB2312" w:eastAsia="仿宋_GB2312"/>
          <w:sz w:val="28"/>
          <w:szCs w:val="24"/>
        </w:rPr>
        <w:t>次）将于</w:t>
      </w:r>
      <w:r>
        <w:rPr>
          <w:rFonts w:hint="eastAsia" w:ascii="仿宋_GB2312" w:eastAsia="仿宋_GB2312"/>
          <w:sz w:val="28"/>
          <w:szCs w:val="24"/>
          <w:u w:val="single"/>
          <w:lang w:val="en-US" w:eastAsia="zh-CN"/>
        </w:rPr>
        <w:t>9</w:t>
      </w:r>
      <w:r>
        <w:rPr>
          <w:rFonts w:ascii="仿宋_GB2312" w:eastAsia="仿宋_GB2312"/>
          <w:sz w:val="28"/>
          <w:szCs w:val="24"/>
          <w:u w:val="single"/>
        </w:rPr>
        <w:t>月2</w:t>
      </w:r>
      <w:r>
        <w:rPr>
          <w:rFonts w:hint="eastAsia" w:ascii="仿宋_GB2312" w:eastAsia="仿宋_GB2312"/>
          <w:sz w:val="28"/>
          <w:szCs w:val="24"/>
          <w:u w:val="single"/>
          <w:lang w:val="en-US" w:eastAsia="zh-CN"/>
        </w:rPr>
        <w:t>3</w:t>
      </w:r>
      <w:r>
        <w:rPr>
          <w:rFonts w:ascii="仿宋_GB2312" w:eastAsia="仿宋_GB2312"/>
          <w:sz w:val="28"/>
          <w:szCs w:val="24"/>
          <w:u w:val="single"/>
        </w:rPr>
        <w:t>日至</w:t>
      </w:r>
      <w:r>
        <w:rPr>
          <w:rFonts w:hint="eastAsia" w:ascii="仿宋_GB2312" w:eastAsia="仿宋_GB2312"/>
          <w:sz w:val="28"/>
          <w:szCs w:val="24"/>
          <w:u w:val="single"/>
          <w:lang w:val="en-US" w:eastAsia="zh-CN"/>
        </w:rPr>
        <w:t>9</w:t>
      </w:r>
      <w:r>
        <w:rPr>
          <w:rFonts w:ascii="仿宋_GB2312" w:eastAsia="仿宋_GB2312"/>
          <w:sz w:val="28"/>
          <w:szCs w:val="24"/>
          <w:u w:val="single"/>
        </w:rPr>
        <w:t>月2</w:t>
      </w:r>
      <w:r>
        <w:rPr>
          <w:rFonts w:hint="eastAsia" w:ascii="仿宋_GB2312" w:eastAsia="仿宋_GB2312"/>
          <w:sz w:val="28"/>
          <w:szCs w:val="24"/>
          <w:u w:val="single"/>
          <w:lang w:val="en-US" w:eastAsia="zh-CN"/>
        </w:rPr>
        <w:t>5</w:t>
      </w:r>
      <w:r>
        <w:rPr>
          <w:rFonts w:ascii="仿宋_GB2312" w:eastAsia="仿宋_GB2312"/>
          <w:sz w:val="28"/>
          <w:szCs w:val="24"/>
          <w:u w:val="single"/>
        </w:rPr>
        <w:t>日</w:t>
      </w:r>
      <w:r>
        <w:rPr>
          <w:rFonts w:ascii="仿宋_GB2312" w:eastAsia="仿宋_GB2312"/>
          <w:sz w:val="28"/>
          <w:szCs w:val="24"/>
        </w:rPr>
        <w:t>进行。</w:t>
      </w:r>
    </w:p>
    <w:p>
      <w:pPr>
        <w:widowControl/>
        <w:spacing w:line="480" w:lineRule="exact"/>
        <w:ind w:firstLine="562" w:firstLineChars="200"/>
        <w:rPr>
          <w:rFonts w:ascii="仿宋_GB2312" w:eastAsia="仿宋_GB2312"/>
          <w:b/>
          <w:bCs/>
          <w:sz w:val="28"/>
          <w:szCs w:val="24"/>
        </w:rPr>
      </w:pPr>
      <w:r>
        <w:rPr>
          <w:rFonts w:ascii="仿宋_GB2312" w:eastAsia="仿宋_GB2312"/>
          <w:b/>
          <w:bCs/>
          <w:sz w:val="28"/>
          <w:szCs w:val="24"/>
        </w:rPr>
        <w:t>全国计算机等级考试</w:t>
      </w:r>
      <w:r>
        <w:rPr>
          <w:rFonts w:hint="eastAsia" w:ascii="仿宋_GB2312" w:eastAsia="仿宋_GB2312"/>
          <w:b/>
          <w:bCs/>
          <w:sz w:val="28"/>
          <w:szCs w:val="24"/>
        </w:rPr>
        <w:t>证书</w:t>
      </w:r>
      <w:r>
        <w:rPr>
          <w:rFonts w:ascii="仿宋_GB2312" w:eastAsia="仿宋_GB2312"/>
          <w:b/>
          <w:bCs/>
          <w:sz w:val="28"/>
          <w:szCs w:val="24"/>
        </w:rPr>
        <w:t>，在</w:t>
      </w:r>
      <w:r>
        <w:rPr>
          <w:rFonts w:hint="eastAsia" w:ascii="仿宋_GB2312" w:eastAsia="仿宋_GB2312"/>
          <w:b/>
          <w:bCs/>
          <w:sz w:val="28"/>
          <w:szCs w:val="24"/>
        </w:rPr>
        <w:t>毕业</w:t>
      </w:r>
      <w:r>
        <w:rPr>
          <w:rFonts w:ascii="仿宋_GB2312" w:eastAsia="仿宋_GB2312"/>
          <w:b/>
          <w:bCs/>
          <w:sz w:val="28"/>
          <w:szCs w:val="24"/>
        </w:rPr>
        <w:t>审核中等</w:t>
      </w:r>
      <w:r>
        <w:rPr>
          <w:rFonts w:hint="eastAsia" w:ascii="仿宋_GB2312" w:eastAsia="仿宋_GB2312"/>
          <w:b/>
          <w:bCs/>
          <w:sz w:val="28"/>
          <w:szCs w:val="24"/>
        </w:rPr>
        <w:t>同于</w:t>
      </w:r>
      <w:r>
        <w:rPr>
          <w:rFonts w:ascii="仿宋_GB2312" w:eastAsia="仿宋_GB2312"/>
          <w:b/>
          <w:bCs/>
          <w:sz w:val="28"/>
          <w:szCs w:val="24"/>
        </w:rPr>
        <w:t>同等级江苏省计算机等级考试</w:t>
      </w:r>
      <w:r>
        <w:rPr>
          <w:rFonts w:hint="eastAsia" w:ascii="仿宋_GB2312" w:eastAsia="仿宋_GB2312"/>
          <w:b/>
          <w:bCs/>
          <w:sz w:val="28"/>
          <w:szCs w:val="24"/>
        </w:rPr>
        <w:t>，学院在下学期开考前将举行模拟测试</w:t>
      </w:r>
      <w:r>
        <w:rPr>
          <w:rFonts w:ascii="仿宋_GB2312" w:eastAsia="仿宋_GB2312"/>
          <w:b/>
          <w:bCs/>
          <w:sz w:val="28"/>
          <w:szCs w:val="24"/>
        </w:rPr>
        <w:t>。</w:t>
      </w:r>
    </w:p>
    <w:p>
      <w:pPr>
        <w:widowControl/>
        <w:spacing w:line="480" w:lineRule="exact"/>
        <w:ind w:firstLine="560" w:firstLineChars="200"/>
        <w:rPr>
          <w:rFonts w:hint="eastAsia" w:ascii="仿宋_GB2312" w:eastAsia="仿宋_GB2312"/>
          <w:sz w:val="28"/>
          <w:szCs w:val="24"/>
        </w:rPr>
      </w:pPr>
      <w:r>
        <w:rPr>
          <w:rFonts w:hint="eastAsia" w:ascii="仿宋_GB2312" w:eastAsia="仿宋_GB2312"/>
          <w:sz w:val="28"/>
          <w:szCs w:val="24"/>
        </w:rPr>
        <w:t>现将有关报名事项通知如下，请遵照执行：</w:t>
      </w:r>
    </w:p>
    <w:p>
      <w:pPr>
        <w:widowControl/>
        <w:spacing w:line="480" w:lineRule="exact"/>
        <w:rPr>
          <w:rFonts w:hint="eastAsia" w:ascii="仿宋_GB2312" w:eastAsia="仿宋_GB2312"/>
          <w:b/>
          <w:bCs/>
          <w:sz w:val="28"/>
          <w:szCs w:val="24"/>
        </w:rPr>
      </w:pPr>
      <w:r>
        <w:rPr>
          <w:rFonts w:hint="eastAsia" w:ascii="仿宋_GB2312" w:eastAsia="仿宋_GB2312"/>
          <w:b/>
          <w:bCs/>
          <w:sz w:val="28"/>
          <w:szCs w:val="24"/>
        </w:rPr>
        <w:t>一、考试级别、语种、考试时间</w:t>
      </w:r>
    </w:p>
    <w:p>
      <w:pPr>
        <w:widowControl/>
        <w:spacing w:line="480" w:lineRule="exact"/>
        <w:rPr>
          <w:rFonts w:hint="eastAsia" w:ascii="仿宋_GB2312" w:eastAsia="仿宋_GB2312"/>
          <w:b/>
          <w:bCs/>
          <w:sz w:val="28"/>
          <w:szCs w:val="24"/>
        </w:rPr>
      </w:pPr>
      <w:r>
        <w:rPr>
          <w:rFonts w:hint="eastAsia" w:ascii="仿宋_GB2312" w:eastAsia="仿宋_GB2312"/>
          <w:sz w:val="28"/>
          <w:szCs w:val="24"/>
        </w:rPr>
        <w:t xml:space="preserve">    考试</w:t>
      </w:r>
      <w:r>
        <w:rPr>
          <w:rFonts w:ascii="仿宋_GB2312" w:eastAsia="仿宋_GB2312"/>
          <w:sz w:val="28"/>
          <w:szCs w:val="24"/>
        </w:rPr>
        <w:t>均采用无纸化考试形式，开始时间为</w:t>
      </w:r>
      <w:r>
        <w:rPr>
          <w:rFonts w:hint="eastAsia" w:ascii="仿宋_GB2312" w:eastAsia="仿宋_GB2312"/>
          <w:sz w:val="28"/>
          <w:szCs w:val="24"/>
          <w:lang w:val="en-US" w:eastAsia="zh-CN"/>
        </w:rPr>
        <w:t>9</w:t>
      </w:r>
      <w:r>
        <w:rPr>
          <w:rFonts w:ascii="仿宋_GB2312" w:eastAsia="仿宋_GB2312"/>
          <w:sz w:val="28"/>
          <w:szCs w:val="24"/>
        </w:rPr>
        <w:t>月2</w:t>
      </w:r>
      <w:r>
        <w:rPr>
          <w:rFonts w:hint="eastAsia" w:ascii="仿宋_GB2312" w:eastAsia="仿宋_GB2312"/>
          <w:sz w:val="28"/>
          <w:szCs w:val="24"/>
          <w:lang w:val="en-US" w:eastAsia="zh-CN"/>
        </w:rPr>
        <w:t>3</w:t>
      </w:r>
      <w:r>
        <w:rPr>
          <w:rFonts w:ascii="仿宋_GB2312" w:eastAsia="仿宋_GB2312"/>
          <w:sz w:val="28"/>
          <w:szCs w:val="24"/>
        </w:rPr>
        <w:t>日上午8：00，各等级考试时间如下：</w:t>
      </w:r>
      <w:r>
        <w:rPr>
          <w:rFonts w:hint="eastAsia" w:ascii="仿宋_GB2312" w:eastAsia="仿宋_GB2312"/>
          <w:b/>
          <w:bCs/>
          <w:sz w:val="28"/>
          <w:szCs w:val="24"/>
        </w:rPr>
        <w:t xml:space="preserve">    </w:t>
      </w:r>
    </w:p>
    <w:tbl>
      <w:tblPr>
        <w:tblStyle w:val="3"/>
        <w:tblW w:w="8680" w:type="dxa"/>
        <w:tblInd w:w="0" w:type="dxa"/>
        <w:tblLayout w:type="fixed"/>
        <w:tblCellMar>
          <w:top w:w="15" w:type="dxa"/>
          <w:left w:w="15" w:type="dxa"/>
          <w:bottom w:w="15" w:type="dxa"/>
          <w:right w:w="15" w:type="dxa"/>
        </w:tblCellMar>
      </w:tblPr>
      <w:tblGrid>
        <w:gridCol w:w="1446"/>
        <w:gridCol w:w="4340"/>
        <w:gridCol w:w="1448"/>
        <w:gridCol w:w="1446"/>
      </w:tblGrid>
      <w:tr>
        <w:tblPrEx>
          <w:tblLayout w:type="fixed"/>
          <w:tblCellMar>
            <w:top w:w="15" w:type="dxa"/>
            <w:left w:w="15" w:type="dxa"/>
            <w:bottom w:w="15" w:type="dxa"/>
            <w:right w:w="15" w:type="dxa"/>
          </w:tblCellMar>
        </w:tblPrEx>
        <w:trPr>
          <w:trHeight w:val="90" w:hRule="atLeast"/>
        </w:trPr>
        <w:tc>
          <w:tcPr>
            <w:tcW w:w="1446"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color w:val="000000"/>
                <w:sz w:val="22"/>
              </w:rPr>
            </w:pPr>
            <w:r>
              <w:rPr>
                <w:rFonts w:hint="eastAsia" w:ascii="黑体" w:hAnsi="宋体" w:eastAsia="黑体" w:cs="黑体"/>
                <w:color w:val="000000"/>
                <w:kern w:val="0"/>
                <w:sz w:val="22"/>
                <w:lang w:bidi="ar"/>
              </w:rPr>
              <w:t>级别</w:t>
            </w:r>
          </w:p>
        </w:tc>
        <w:tc>
          <w:tcPr>
            <w:tcW w:w="4340" w:type="dxa"/>
            <w:tcBorders>
              <w:top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color w:val="000000"/>
                <w:sz w:val="22"/>
              </w:rPr>
            </w:pPr>
            <w:r>
              <w:rPr>
                <w:rFonts w:hint="eastAsia" w:ascii="黑体" w:hAnsi="宋体" w:eastAsia="黑体" w:cs="黑体"/>
                <w:color w:val="000000"/>
                <w:kern w:val="0"/>
                <w:sz w:val="22"/>
                <w:lang w:bidi="ar"/>
              </w:rPr>
              <w:t>科目名称</w:t>
            </w:r>
          </w:p>
        </w:tc>
        <w:tc>
          <w:tcPr>
            <w:tcW w:w="1448" w:type="dxa"/>
            <w:tcBorders>
              <w:top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color w:val="000000"/>
                <w:sz w:val="22"/>
              </w:rPr>
            </w:pPr>
            <w:r>
              <w:rPr>
                <w:rFonts w:hint="eastAsia" w:ascii="黑体" w:hAnsi="宋体" w:eastAsia="黑体" w:cs="黑体"/>
                <w:color w:val="000000"/>
                <w:kern w:val="0"/>
                <w:sz w:val="22"/>
                <w:lang w:bidi="ar"/>
              </w:rPr>
              <w:t>科目代码</w:t>
            </w:r>
          </w:p>
        </w:tc>
        <w:tc>
          <w:tcPr>
            <w:tcW w:w="1446" w:type="dxa"/>
            <w:tcBorders>
              <w:top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color w:val="000000"/>
                <w:sz w:val="22"/>
              </w:rPr>
            </w:pPr>
            <w:r>
              <w:rPr>
                <w:rFonts w:hint="eastAsia" w:ascii="黑体" w:hAnsi="宋体" w:eastAsia="黑体" w:cs="黑体"/>
                <w:color w:val="000000"/>
                <w:kern w:val="0"/>
                <w:sz w:val="22"/>
                <w:lang w:bidi="ar"/>
              </w:rPr>
              <w:t>考试时间</w:t>
            </w:r>
          </w:p>
        </w:tc>
      </w:tr>
      <w:tr>
        <w:tblPrEx>
          <w:tblLayout w:type="fixed"/>
          <w:tblCellMar>
            <w:top w:w="15" w:type="dxa"/>
            <w:left w:w="15" w:type="dxa"/>
            <w:bottom w:w="15" w:type="dxa"/>
            <w:right w:w="15" w:type="dxa"/>
          </w:tblCellMar>
        </w:tblPrEx>
        <w:trPr>
          <w:trHeight w:val="90" w:hRule="atLeast"/>
        </w:trPr>
        <w:tc>
          <w:tcPr>
            <w:tcW w:w="1446" w:type="dxa"/>
            <w:vMerge w:val="restart"/>
            <w:tcBorders>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一级</w:t>
            </w:r>
          </w:p>
        </w:tc>
        <w:tc>
          <w:tcPr>
            <w:tcW w:w="4340" w:type="dxa"/>
            <w:tcBorders>
              <w:bottom w:val="single" w:color="000000" w:sz="12" w:space="0"/>
              <w:right w:val="single" w:color="000000" w:sz="12" w:space="0"/>
            </w:tcBorders>
            <w:vAlign w:val="center"/>
          </w:tcPr>
          <w:p>
            <w:pPr>
              <w:widowControl/>
              <w:textAlignment w:val="center"/>
              <w:rPr>
                <w:rFonts w:hint="eastAsia" w:ascii="宋体" w:hAnsi="宋体" w:cs="宋体"/>
                <w:color w:val="000000"/>
                <w:sz w:val="22"/>
              </w:rPr>
            </w:pPr>
            <w:r>
              <w:rPr>
                <w:rFonts w:hint="eastAsia" w:ascii="宋体" w:hAnsi="宋体" w:cs="宋体"/>
                <w:color w:val="000000"/>
                <w:kern w:val="0"/>
                <w:sz w:val="22"/>
                <w:lang w:bidi="ar"/>
              </w:rPr>
              <w:t>计算机基础及</w:t>
            </w:r>
            <w:r>
              <w:rPr>
                <w:rStyle w:val="4"/>
                <w:lang w:bidi="ar"/>
              </w:rPr>
              <w:t>WPS Office</w:t>
            </w:r>
            <w:r>
              <w:rPr>
                <w:rStyle w:val="5"/>
                <w:rFonts w:hint="default"/>
                <w:lang w:bidi="ar"/>
              </w:rPr>
              <w:t>应用</w:t>
            </w:r>
          </w:p>
        </w:tc>
        <w:tc>
          <w:tcPr>
            <w:tcW w:w="1448" w:type="dxa"/>
            <w:tcBorders>
              <w:bottom w:val="single" w:color="000000" w:sz="12" w:space="0"/>
              <w:right w:val="single" w:color="000000" w:sz="12" w:space="0"/>
            </w:tcBorders>
            <w:vAlign w:val="center"/>
          </w:tcPr>
          <w:p>
            <w:pPr>
              <w:widowControl/>
              <w:jc w:val="center"/>
              <w:textAlignment w:val="center"/>
              <w:rPr>
                <w:color w:val="000000"/>
                <w:sz w:val="22"/>
              </w:rPr>
            </w:pPr>
            <w:r>
              <w:rPr>
                <w:color w:val="000000"/>
                <w:kern w:val="0"/>
                <w:sz w:val="22"/>
                <w:lang w:bidi="ar"/>
              </w:rPr>
              <w:t>14</w:t>
            </w:r>
          </w:p>
        </w:tc>
        <w:tc>
          <w:tcPr>
            <w:tcW w:w="1446" w:type="dxa"/>
            <w:tcBorders>
              <w:bottom w:val="single" w:color="000000" w:sz="12" w:space="0"/>
              <w:right w:val="single" w:color="000000" w:sz="12" w:space="0"/>
            </w:tcBorders>
            <w:vAlign w:val="center"/>
          </w:tcPr>
          <w:p>
            <w:pPr>
              <w:widowControl/>
              <w:jc w:val="center"/>
              <w:textAlignment w:val="center"/>
              <w:rPr>
                <w:color w:val="000000"/>
                <w:sz w:val="22"/>
              </w:rPr>
            </w:pPr>
            <w:r>
              <w:rPr>
                <w:color w:val="000000"/>
                <w:kern w:val="0"/>
                <w:sz w:val="22"/>
                <w:lang w:bidi="ar"/>
              </w:rPr>
              <w:t>90</w:t>
            </w:r>
            <w:r>
              <w:rPr>
                <w:rStyle w:val="5"/>
                <w:rFonts w:hint="default"/>
                <w:lang w:bidi="ar"/>
              </w:rPr>
              <w:t>分钟</w:t>
            </w:r>
          </w:p>
        </w:tc>
      </w:tr>
      <w:tr>
        <w:tblPrEx>
          <w:tblLayout w:type="fixed"/>
          <w:tblCellMar>
            <w:top w:w="15" w:type="dxa"/>
            <w:left w:w="15" w:type="dxa"/>
            <w:bottom w:w="15" w:type="dxa"/>
            <w:right w:w="15" w:type="dxa"/>
          </w:tblCellMar>
        </w:tblPrEx>
        <w:trPr>
          <w:trHeight w:val="90" w:hRule="atLeast"/>
        </w:trPr>
        <w:tc>
          <w:tcPr>
            <w:tcW w:w="1446" w:type="dxa"/>
            <w:vMerge w:val="continue"/>
            <w:tcBorders>
              <w:left w:val="single" w:color="000000" w:sz="12" w:space="0"/>
              <w:bottom w:val="single" w:color="000000" w:sz="12" w:space="0"/>
              <w:right w:val="single" w:color="000000" w:sz="12" w:space="0"/>
            </w:tcBorders>
            <w:vAlign w:val="center"/>
          </w:tcPr>
          <w:p>
            <w:pPr>
              <w:jc w:val="center"/>
              <w:rPr>
                <w:rFonts w:hint="eastAsia" w:ascii="宋体" w:hAnsi="宋体" w:cs="宋体"/>
                <w:color w:val="000000"/>
                <w:sz w:val="22"/>
              </w:rPr>
            </w:pPr>
          </w:p>
        </w:tc>
        <w:tc>
          <w:tcPr>
            <w:tcW w:w="4340" w:type="dxa"/>
            <w:tcBorders>
              <w:bottom w:val="single" w:color="000000" w:sz="12" w:space="0"/>
              <w:right w:val="single" w:color="000000" w:sz="12" w:space="0"/>
            </w:tcBorders>
            <w:vAlign w:val="center"/>
          </w:tcPr>
          <w:p>
            <w:pPr>
              <w:widowControl/>
              <w:textAlignment w:val="center"/>
              <w:rPr>
                <w:rFonts w:hint="eastAsia" w:ascii="宋体" w:hAnsi="宋体" w:cs="宋体"/>
                <w:color w:val="000000"/>
                <w:sz w:val="22"/>
              </w:rPr>
            </w:pPr>
            <w:r>
              <w:rPr>
                <w:rFonts w:hint="eastAsia" w:ascii="宋体" w:hAnsi="宋体" w:cs="宋体"/>
                <w:color w:val="000000"/>
                <w:kern w:val="0"/>
                <w:sz w:val="22"/>
                <w:lang w:bidi="ar"/>
              </w:rPr>
              <w:t>计算机基础及</w:t>
            </w:r>
            <w:r>
              <w:rPr>
                <w:rStyle w:val="4"/>
                <w:lang w:bidi="ar"/>
              </w:rPr>
              <w:t>MS Office</w:t>
            </w:r>
            <w:r>
              <w:rPr>
                <w:rStyle w:val="5"/>
                <w:rFonts w:hint="default"/>
                <w:lang w:bidi="ar"/>
              </w:rPr>
              <w:t>应用</w:t>
            </w:r>
          </w:p>
        </w:tc>
        <w:tc>
          <w:tcPr>
            <w:tcW w:w="1448" w:type="dxa"/>
            <w:tcBorders>
              <w:bottom w:val="single" w:color="000000" w:sz="12" w:space="0"/>
              <w:right w:val="single" w:color="000000" w:sz="12" w:space="0"/>
            </w:tcBorders>
            <w:vAlign w:val="center"/>
          </w:tcPr>
          <w:p>
            <w:pPr>
              <w:widowControl/>
              <w:jc w:val="center"/>
              <w:textAlignment w:val="center"/>
              <w:rPr>
                <w:color w:val="000000"/>
                <w:sz w:val="22"/>
              </w:rPr>
            </w:pPr>
            <w:r>
              <w:rPr>
                <w:color w:val="000000"/>
                <w:kern w:val="0"/>
                <w:sz w:val="22"/>
                <w:lang w:bidi="ar"/>
              </w:rPr>
              <w:t>15</w:t>
            </w:r>
          </w:p>
        </w:tc>
        <w:tc>
          <w:tcPr>
            <w:tcW w:w="1446" w:type="dxa"/>
            <w:tcBorders>
              <w:bottom w:val="single" w:color="000000" w:sz="12" w:space="0"/>
              <w:right w:val="single" w:color="000000" w:sz="12" w:space="0"/>
            </w:tcBorders>
            <w:vAlign w:val="center"/>
          </w:tcPr>
          <w:p>
            <w:pPr>
              <w:widowControl/>
              <w:jc w:val="center"/>
              <w:textAlignment w:val="center"/>
              <w:rPr>
                <w:color w:val="000000"/>
                <w:sz w:val="22"/>
              </w:rPr>
            </w:pPr>
            <w:r>
              <w:rPr>
                <w:color w:val="000000"/>
                <w:kern w:val="0"/>
                <w:sz w:val="22"/>
                <w:lang w:bidi="ar"/>
              </w:rPr>
              <w:t>90</w:t>
            </w:r>
            <w:r>
              <w:rPr>
                <w:rStyle w:val="5"/>
                <w:rFonts w:hint="default"/>
                <w:lang w:bidi="ar"/>
              </w:rPr>
              <w:t>分钟</w:t>
            </w:r>
          </w:p>
        </w:tc>
      </w:tr>
      <w:tr>
        <w:tblPrEx>
          <w:tblLayout w:type="fixed"/>
          <w:tblCellMar>
            <w:top w:w="15" w:type="dxa"/>
            <w:left w:w="15" w:type="dxa"/>
            <w:bottom w:w="15" w:type="dxa"/>
            <w:right w:w="15" w:type="dxa"/>
          </w:tblCellMar>
        </w:tblPrEx>
        <w:trPr>
          <w:trHeight w:val="90" w:hRule="atLeast"/>
        </w:trPr>
        <w:tc>
          <w:tcPr>
            <w:tcW w:w="1446" w:type="dxa"/>
            <w:vMerge w:val="restart"/>
            <w:tcBorders>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二级</w:t>
            </w:r>
          </w:p>
        </w:tc>
        <w:tc>
          <w:tcPr>
            <w:tcW w:w="4340" w:type="dxa"/>
            <w:tcBorders>
              <w:bottom w:val="single" w:color="000000" w:sz="12" w:space="0"/>
              <w:right w:val="single" w:color="000000" w:sz="12" w:space="0"/>
            </w:tcBorders>
            <w:vAlign w:val="center"/>
          </w:tcPr>
          <w:p>
            <w:pPr>
              <w:widowControl/>
              <w:textAlignment w:val="center"/>
              <w:rPr>
                <w:rFonts w:ascii="Calibri" w:hAnsi="Calibri" w:cs="Calibri"/>
                <w:color w:val="000000"/>
                <w:sz w:val="22"/>
              </w:rPr>
            </w:pPr>
            <w:r>
              <w:rPr>
                <w:rFonts w:ascii="Calibri" w:hAnsi="Calibri" w:cs="Calibri"/>
                <w:color w:val="000000"/>
                <w:kern w:val="0"/>
                <w:sz w:val="22"/>
                <w:lang w:bidi="ar"/>
              </w:rPr>
              <w:t>C</w:t>
            </w:r>
            <w:r>
              <w:rPr>
                <w:rStyle w:val="5"/>
                <w:rFonts w:hint="default"/>
                <w:lang w:bidi="ar"/>
              </w:rPr>
              <w:t>语言程序设计</w:t>
            </w:r>
          </w:p>
        </w:tc>
        <w:tc>
          <w:tcPr>
            <w:tcW w:w="1448" w:type="dxa"/>
            <w:tcBorders>
              <w:bottom w:val="single" w:color="000000" w:sz="12" w:space="0"/>
              <w:right w:val="single" w:color="000000" w:sz="12" w:space="0"/>
            </w:tcBorders>
            <w:vAlign w:val="center"/>
          </w:tcPr>
          <w:p>
            <w:pPr>
              <w:widowControl/>
              <w:jc w:val="center"/>
              <w:textAlignment w:val="center"/>
              <w:rPr>
                <w:color w:val="000000"/>
                <w:sz w:val="22"/>
              </w:rPr>
            </w:pPr>
            <w:r>
              <w:rPr>
                <w:color w:val="000000"/>
                <w:kern w:val="0"/>
                <w:sz w:val="22"/>
                <w:lang w:bidi="ar"/>
              </w:rPr>
              <w:t>24</w:t>
            </w:r>
          </w:p>
        </w:tc>
        <w:tc>
          <w:tcPr>
            <w:tcW w:w="1446" w:type="dxa"/>
            <w:tcBorders>
              <w:bottom w:val="single" w:color="000000" w:sz="12" w:space="0"/>
              <w:right w:val="single" w:color="000000" w:sz="12" w:space="0"/>
            </w:tcBorders>
            <w:vAlign w:val="center"/>
          </w:tcPr>
          <w:p>
            <w:pPr>
              <w:widowControl/>
              <w:jc w:val="center"/>
              <w:textAlignment w:val="center"/>
              <w:rPr>
                <w:color w:val="000000"/>
                <w:sz w:val="22"/>
              </w:rPr>
            </w:pPr>
            <w:r>
              <w:rPr>
                <w:color w:val="000000"/>
                <w:kern w:val="0"/>
                <w:sz w:val="22"/>
                <w:lang w:bidi="ar"/>
              </w:rPr>
              <w:t>120</w:t>
            </w:r>
            <w:r>
              <w:rPr>
                <w:rStyle w:val="5"/>
                <w:rFonts w:hint="default"/>
                <w:lang w:bidi="ar"/>
              </w:rPr>
              <w:t>分钟</w:t>
            </w:r>
          </w:p>
        </w:tc>
      </w:tr>
      <w:tr>
        <w:tblPrEx>
          <w:tblLayout w:type="fixed"/>
          <w:tblCellMar>
            <w:top w:w="15" w:type="dxa"/>
            <w:left w:w="15" w:type="dxa"/>
            <w:bottom w:w="15" w:type="dxa"/>
            <w:right w:w="15" w:type="dxa"/>
          </w:tblCellMar>
        </w:tblPrEx>
        <w:trPr>
          <w:trHeight w:val="90" w:hRule="atLeast"/>
        </w:trPr>
        <w:tc>
          <w:tcPr>
            <w:tcW w:w="1446" w:type="dxa"/>
            <w:vMerge w:val="continue"/>
            <w:tcBorders>
              <w:left w:val="single" w:color="000000" w:sz="12" w:space="0"/>
              <w:bottom w:val="single" w:color="000000" w:sz="12" w:space="0"/>
              <w:right w:val="single" w:color="000000" w:sz="12" w:space="0"/>
            </w:tcBorders>
            <w:vAlign w:val="center"/>
          </w:tcPr>
          <w:p>
            <w:pPr>
              <w:jc w:val="center"/>
              <w:rPr>
                <w:rFonts w:hint="eastAsia" w:ascii="宋体" w:hAnsi="宋体" w:cs="宋体"/>
                <w:color w:val="000000"/>
                <w:sz w:val="22"/>
              </w:rPr>
            </w:pPr>
          </w:p>
        </w:tc>
        <w:tc>
          <w:tcPr>
            <w:tcW w:w="4340" w:type="dxa"/>
            <w:tcBorders>
              <w:bottom w:val="single" w:color="000000" w:sz="12" w:space="0"/>
              <w:right w:val="single" w:color="000000" w:sz="12" w:space="0"/>
            </w:tcBorders>
            <w:vAlign w:val="center"/>
          </w:tcPr>
          <w:p>
            <w:pPr>
              <w:widowControl/>
              <w:textAlignment w:val="center"/>
              <w:rPr>
                <w:rFonts w:ascii="Calibri" w:hAnsi="Calibri" w:cs="Calibri"/>
                <w:color w:val="000000"/>
                <w:sz w:val="22"/>
              </w:rPr>
            </w:pPr>
            <w:r>
              <w:rPr>
                <w:rFonts w:ascii="Calibri" w:hAnsi="Calibri" w:cs="Calibri"/>
                <w:color w:val="000000"/>
                <w:kern w:val="0"/>
                <w:sz w:val="22"/>
                <w:lang w:bidi="ar"/>
              </w:rPr>
              <w:t>VB</w:t>
            </w:r>
            <w:r>
              <w:rPr>
                <w:rStyle w:val="5"/>
                <w:rFonts w:hint="default"/>
                <w:lang w:bidi="ar"/>
              </w:rPr>
              <w:t>语言程序设计</w:t>
            </w:r>
          </w:p>
        </w:tc>
        <w:tc>
          <w:tcPr>
            <w:tcW w:w="1448" w:type="dxa"/>
            <w:tcBorders>
              <w:bottom w:val="single" w:color="000000" w:sz="12" w:space="0"/>
              <w:right w:val="single" w:color="000000" w:sz="12" w:space="0"/>
            </w:tcBorders>
            <w:vAlign w:val="center"/>
          </w:tcPr>
          <w:p>
            <w:pPr>
              <w:widowControl/>
              <w:jc w:val="center"/>
              <w:textAlignment w:val="center"/>
              <w:rPr>
                <w:color w:val="000000"/>
                <w:sz w:val="22"/>
              </w:rPr>
            </w:pPr>
            <w:r>
              <w:rPr>
                <w:color w:val="000000"/>
                <w:kern w:val="0"/>
                <w:sz w:val="22"/>
                <w:lang w:bidi="ar"/>
              </w:rPr>
              <w:t>26</w:t>
            </w:r>
          </w:p>
        </w:tc>
        <w:tc>
          <w:tcPr>
            <w:tcW w:w="1446" w:type="dxa"/>
            <w:tcBorders>
              <w:bottom w:val="single" w:color="000000" w:sz="12" w:space="0"/>
              <w:right w:val="single" w:color="000000" w:sz="12" w:space="0"/>
            </w:tcBorders>
            <w:vAlign w:val="center"/>
          </w:tcPr>
          <w:p>
            <w:pPr>
              <w:widowControl/>
              <w:jc w:val="center"/>
              <w:textAlignment w:val="center"/>
              <w:rPr>
                <w:color w:val="000000"/>
                <w:sz w:val="22"/>
              </w:rPr>
            </w:pPr>
            <w:r>
              <w:rPr>
                <w:color w:val="000000"/>
                <w:kern w:val="0"/>
                <w:sz w:val="22"/>
                <w:lang w:bidi="ar"/>
              </w:rPr>
              <w:t>120</w:t>
            </w:r>
            <w:r>
              <w:rPr>
                <w:rStyle w:val="5"/>
                <w:rFonts w:hint="default"/>
                <w:lang w:bidi="ar"/>
              </w:rPr>
              <w:t>分钟</w:t>
            </w:r>
          </w:p>
        </w:tc>
      </w:tr>
      <w:tr>
        <w:tblPrEx>
          <w:tblLayout w:type="fixed"/>
          <w:tblCellMar>
            <w:top w:w="15" w:type="dxa"/>
            <w:left w:w="15" w:type="dxa"/>
            <w:bottom w:w="15" w:type="dxa"/>
            <w:right w:w="15" w:type="dxa"/>
          </w:tblCellMar>
        </w:tblPrEx>
        <w:trPr>
          <w:trHeight w:val="90" w:hRule="atLeast"/>
        </w:trPr>
        <w:tc>
          <w:tcPr>
            <w:tcW w:w="1446" w:type="dxa"/>
            <w:vMerge w:val="continue"/>
            <w:tcBorders>
              <w:left w:val="single" w:color="000000" w:sz="12" w:space="0"/>
              <w:bottom w:val="single" w:color="000000" w:sz="12" w:space="0"/>
              <w:right w:val="single" w:color="000000" w:sz="12" w:space="0"/>
            </w:tcBorders>
            <w:vAlign w:val="center"/>
          </w:tcPr>
          <w:p>
            <w:pPr>
              <w:jc w:val="center"/>
              <w:rPr>
                <w:rFonts w:hint="eastAsia" w:ascii="宋体" w:hAnsi="宋体" w:cs="宋体"/>
                <w:color w:val="000000"/>
                <w:sz w:val="22"/>
              </w:rPr>
            </w:pPr>
          </w:p>
        </w:tc>
        <w:tc>
          <w:tcPr>
            <w:tcW w:w="4340" w:type="dxa"/>
            <w:tcBorders>
              <w:bottom w:val="single" w:color="000000" w:sz="12" w:space="0"/>
              <w:right w:val="single" w:color="000000" w:sz="12" w:space="0"/>
            </w:tcBorders>
            <w:vAlign w:val="center"/>
          </w:tcPr>
          <w:p>
            <w:pPr>
              <w:widowControl/>
              <w:textAlignment w:val="center"/>
              <w:rPr>
                <w:rFonts w:ascii="Calibri" w:hAnsi="Calibri" w:cs="Calibri"/>
                <w:color w:val="000000"/>
                <w:sz w:val="22"/>
              </w:rPr>
            </w:pPr>
            <w:r>
              <w:rPr>
                <w:rFonts w:ascii="Calibri" w:hAnsi="Calibri" w:cs="Calibri"/>
                <w:color w:val="000000"/>
                <w:kern w:val="0"/>
                <w:sz w:val="22"/>
                <w:lang w:bidi="ar"/>
              </w:rPr>
              <w:t>VFP</w:t>
            </w:r>
            <w:r>
              <w:rPr>
                <w:rStyle w:val="5"/>
                <w:rFonts w:hint="default"/>
                <w:lang w:bidi="ar"/>
              </w:rPr>
              <w:t>数据库程序设计</w:t>
            </w:r>
          </w:p>
        </w:tc>
        <w:tc>
          <w:tcPr>
            <w:tcW w:w="1448" w:type="dxa"/>
            <w:tcBorders>
              <w:bottom w:val="single" w:color="000000" w:sz="12" w:space="0"/>
              <w:right w:val="single" w:color="000000" w:sz="12" w:space="0"/>
            </w:tcBorders>
            <w:vAlign w:val="center"/>
          </w:tcPr>
          <w:p>
            <w:pPr>
              <w:widowControl/>
              <w:jc w:val="center"/>
              <w:textAlignment w:val="center"/>
              <w:rPr>
                <w:color w:val="000000"/>
                <w:sz w:val="22"/>
              </w:rPr>
            </w:pPr>
            <w:r>
              <w:rPr>
                <w:color w:val="000000"/>
                <w:kern w:val="0"/>
                <w:sz w:val="22"/>
                <w:lang w:bidi="ar"/>
              </w:rPr>
              <w:t>27</w:t>
            </w:r>
          </w:p>
        </w:tc>
        <w:tc>
          <w:tcPr>
            <w:tcW w:w="1446" w:type="dxa"/>
            <w:tcBorders>
              <w:bottom w:val="single" w:color="000000" w:sz="12" w:space="0"/>
              <w:right w:val="single" w:color="000000" w:sz="12" w:space="0"/>
            </w:tcBorders>
            <w:vAlign w:val="center"/>
          </w:tcPr>
          <w:p>
            <w:pPr>
              <w:widowControl/>
              <w:jc w:val="center"/>
              <w:textAlignment w:val="center"/>
              <w:rPr>
                <w:color w:val="000000"/>
                <w:sz w:val="22"/>
              </w:rPr>
            </w:pPr>
            <w:r>
              <w:rPr>
                <w:color w:val="000000"/>
                <w:kern w:val="0"/>
                <w:sz w:val="22"/>
                <w:lang w:bidi="ar"/>
              </w:rPr>
              <w:t>120</w:t>
            </w:r>
            <w:r>
              <w:rPr>
                <w:rStyle w:val="5"/>
                <w:rFonts w:hint="default"/>
                <w:lang w:bidi="ar"/>
              </w:rPr>
              <w:t>分钟</w:t>
            </w:r>
          </w:p>
        </w:tc>
      </w:tr>
      <w:tr>
        <w:tblPrEx>
          <w:tblLayout w:type="fixed"/>
          <w:tblCellMar>
            <w:top w:w="15" w:type="dxa"/>
            <w:left w:w="15" w:type="dxa"/>
            <w:bottom w:w="15" w:type="dxa"/>
            <w:right w:w="15" w:type="dxa"/>
          </w:tblCellMar>
        </w:tblPrEx>
        <w:trPr>
          <w:trHeight w:val="90" w:hRule="atLeast"/>
        </w:trPr>
        <w:tc>
          <w:tcPr>
            <w:tcW w:w="1446" w:type="dxa"/>
            <w:vMerge w:val="continue"/>
            <w:tcBorders>
              <w:left w:val="single" w:color="000000" w:sz="12" w:space="0"/>
              <w:bottom w:val="single" w:color="000000" w:sz="12" w:space="0"/>
              <w:right w:val="single" w:color="000000" w:sz="12" w:space="0"/>
            </w:tcBorders>
            <w:vAlign w:val="center"/>
          </w:tcPr>
          <w:p>
            <w:pPr>
              <w:jc w:val="center"/>
              <w:rPr>
                <w:rFonts w:hint="eastAsia" w:ascii="宋体" w:hAnsi="宋体" w:cs="宋体"/>
                <w:color w:val="000000"/>
                <w:sz w:val="22"/>
              </w:rPr>
            </w:pPr>
          </w:p>
        </w:tc>
        <w:tc>
          <w:tcPr>
            <w:tcW w:w="4340" w:type="dxa"/>
            <w:tcBorders>
              <w:bottom w:val="single" w:color="000000" w:sz="12" w:space="0"/>
              <w:right w:val="single" w:color="000000" w:sz="12" w:space="0"/>
            </w:tcBorders>
            <w:vAlign w:val="center"/>
          </w:tcPr>
          <w:p>
            <w:pPr>
              <w:widowControl/>
              <w:textAlignment w:val="center"/>
              <w:rPr>
                <w:rFonts w:ascii="Calibri" w:hAnsi="Calibri" w:cs="Calibri"/>
                <w:color w:val="000000"/>
                <w:sz w:val="22"/>
              </w:rPr>
            </w:pPr>
            <w:r>
              <w:rPr>
                <w:rFonts w:ascii="Calibri" w:hAnsi="Calibri" w:cs="Calibri"/>
                <w:color w:val="000000"/>
                <w:kern w:val="0"/>
                <w:sz w:val="22"/>
                <w:lang w:bidi="ar"/>
              </w:rPr>
              <w:t>Access</w:t>
            </w:r>
            <w:r>
              <w:rPr>
                <w:rStyle w:val="5"/>
                <w:rFonts w:hint="default"/>
                <w:lang w:bidi="ar"/>
              </w:rPr>
              <w:t>数据库程序设计</w:t>
            </w:r>
          </w:p>
        </w:tc>
        <w:tc>
          <w:tcPr>
            <w:tcW w:w="1448" w:type="dxa"/>
            <w:tcBorders>
              <w:bottom w:val="single" w:color="000000" w:sz="12" w:space="0"/>
              <w:right w:val="single" w:color="000000" w:sz="12" w:space="0"/>
            </w:tcBorders>
            <w:vAlign w:val="center"/>
          </w:tcPr>
          <w:p>
            <w:pPr>
              <w:widowControl/>
              <w:jc w:val="center"/>
              <w:textAlignment w:val="center"/>
              <w:rPr>
                <w:color w:val="000000"/>
                <w:sz w:val="22"/>
              </w:rPr>
            </w:pPr>
            <w:r>
              <w:rPr>
                <w:color w:val="000000"/>
                <w:kern w:val="0"/>
                <w:sz w:val="22"/>
                <w:lang w:bidi="ar"/>
              </w:rPr>
              <w:t>29</w:t>
            </w:r>
          </w:p>
        </w:tc>
        <w:tc>
          <w:tcPr>
            <w:tcW w:w="1446" w:type="dxa"/>
            <w:tcBorders>
              <w:bottom w:val="single" w:color="000000" w:sz="12" w:space="0"/>
              <w:right w:val="single" w:color="000000" w:sz="12" w:space="0"/>
            </w:tcBorders>
            <w:vAlign w:val="center"/>
          </w:tcPr>
          <w:p>
            <w:pPr>
              <w:widowControl/>
              <w:jc w:val="center"/>
              <w:textAlignment w:val="center"/>
              <w:rPr>
                <w:color w:val="000000"/>
                <w:sz w:val="22"/>
              </w:rPr>
            </w:pPr>
            <w:r>
              <w:rPr>
                <w:color w:val="000000"/>
                <w:kern w:val="0"/>
                <w:sz w:val="22"/>
                <w:lang w:bidi="ar"/>
              </w:rPr>
              <w:t>120</w:t>
            </w:r>
            <w:r>
              <w:rPr>
                <w:rStyle w:val="5"/>
                <w:rFonts w:hint="default"/>
                <w:lang w:bidi="ar"/>
              </w:rPr>
              <w:t>分钟</w:t>
            </w:r>
          </w:p>
        </w:tc>
      </w:tr>
      <w:tr>
        <w:tblPrEx>
          <w:tblLayout w:type="fixed"/>
          <w:tblCellMar>
            <w:top w:w="15" w:type="dxa"/>
            <w:left w:w="15" w:type="dxa"/>
            <w:bottom w:w="15" w:type="dxa"/>
            <w:right w:w="15" w:type="dxa"/>
          </w:tblCellMar>
        </w:tblPrEx>
        <w:trPr>
          <w:trHeight w:val="90" w:hRule="atLeast"/>
        </w:trPr>
        <w:tc>
          <w:tcPr>
            <w:tcW w:w="1446" w:type="dxa"/>
            <w:vMerge w:val="continue"/>
            <w:tcBorders>
              <w:left w:val="single" w:color="000000" w:sz="12" w:space="0"/>
              <w:bottom w:val="single" w:color="000000" w:sz="12" w:space="0"/>
              <w:right w:val="single" w:color="000000" w:sz="12" w:space="0"/>
            </w:tcBorders>
            <w:vAlign w:val="center"/>
          </w:tcPr>
          <w:p>
            <w:pPr>
              <w:jc w:val="center"/>
              <w:rPr>
                <w:rFonts w:hint="eastAsia" w:ascii="宋体" w:hAnsi="宋体" w:cs="宋体"/>
                <w:color w:val="000000"/>
                <w:sz w:val="22"/>
              </w:rPr>
            </w:pPr>
          </w:p>
        </w:tc>
        <w:tc>
          <w:tcPr>
            <w:tcW w:w="4340" w:type="dxa"/>
            <w:tcBorders>
              <w:bottom w:val="single" w:color="000000" w:sz="12" w:space="0"/>
              <w:right w:val="single" w:color="000000" w:sz="12" w:space="0"/>
            </w:tcBorders>
            <w:vAlign w:val="center"/>
          </w:tcPr>
          <w:p>
            <w:pPr>
              <w:widowControl/>
              <w:textAlignment w:val="center"/>
              <w:rPr>
                <w:rFonts w:ascii="Calibri" w:hAnsi="Calibri" w:cs="Calibri"/>
                <w:color w:val="000000"/>
                <w:sz w:val="22"/>
              </w:rPr>
            </w:pPr>
            <w:r>
              <w:rPr>
                <w:rFonts w:ascii="Calibri" w:hAnsi="Calibri" w:cs="Calibri"/>
                <w:color w:val="000000"/>
                <w:kern w:val="0"/>
                <w:sz w:val="22"/>
                <w:lang w:bidi="ar"/>
              </w:rPr>
              <w:t>C++</w:t>
            </w:r>
            <w:r>
              <w:rPr>
                <w:rStyle w:val="5"/>
                <w:rFonts w:hint="default"/>
                <w:lang w:bidi="ar"/>
              </w:rPr>
              <w:t>语言程序设计</w:t>
            </w:r>
          </w:p>
        </w:tc>
        <w:tc>
          <w:tcPr>
            <w:tcW w:w="1448" w:type="dxa"/>
            <w:tcBorders>
              <w:bottom w:val="single" w:color="000000" w:sz="12" w:space="0"/>
              <w:right w:val="single" w:color="000000" w:sz="12" w:space="0"/>
            </w:tcBorders>
            <w:vAlign w:val="center"/>
          </w:tcPr>
          <w:p>
            <w:pPr>
              <w:widowControl/>
              <w:jc w:val="center"/>
              <w:textAlignment w:val="center"/>
              <w:rPr>
                <w:color w:val="000000"/>
                <w:sz w:val="22"/>
              </w:rPr>
            </w:pPr>
            <w:r>
              <w:rPr>
                <w:color w:val="000000"/>
                <w:kern w:val="0"/>
                <w:sz w:val="22"/>
                <w:lang w:bidi="ar"/>
              </w:rPr>
              <w:t>61</w:t>
            </w:r>
          </w:p>
        </w:tc>
        <w:tc>
          <w:tcPr>
            <w:tcW w:w="1446" w:type="dxa"/>
            <w:tcBorders>
              <w:bottom w:val="single" w:color="000000" w:sz="12" w:space="0"/>
              <w:right w:val="single" w:color="000000" w:sz="12" w:space="0"/>
            </w:tcBorders>
            <w:vAlign w:val="center"/>
          </w:tcPr>
          <w:p>
            <w:pPr>
              <w:widowControl/>
              <w:jc w:val="center"/>
              <w:textAlignment w:val="center"/>
              <w:rPr>
                <w:color w:val="000000"/>
                <w:sz w:val="22"/>
              </w:rPr>
            </w:pPr>
            <w:r>
              <w:rPr>
                <w:color w:val="000000"/>
                <w:kern w:val="0"/>
                <w:sz w:val="22"/>
                <w:lang w:bidi="ar"/>
              </w:rPr>
              <w:t>120</w:t>
            </w:r>
            <w:r>
              <w:rPr>
                <w:rStyle w:val="5"/>
                <w:rFonts w:hint="default"/>
                <w:lang w:bidi="ar"/>
              </w:rPr>
              <w:t>分钟</w:t>
            </w:r>
          </w:p>
        </w:tc>
      </w:tr>
      <w:tr>
        <w:tblPrEx>
          <w:tblLayout w:type="fixed"/>
          <w:tblCellMar>
            <w:top w:w="15" w:type="dxa"/>
            <w:left w:w="15" w:type="dxa"/>
            <w:bottom w:w="15" w:type="dxa"/>
            <w:right w:w="15" w:type="dxa"/>
          </w:tblCellMar>
        </w:tblPrEx>
        <w:trPr>
          <w:trHeight w:val="90" w:hRule="atLeast"/>
        </w:trPr>
        <w:tc>
          <w:tcPr>
            <w:tcW w:w="1446" w:type="dxa"/>
            <w:vMerge w:val="continue"/>
            <w:tcBorders>
              <w:left w:val="single" w:color="000000" w:sz="12" w:space="0"/>
              <w:bottom w:val="single" w:color="000000" w:sz="12" w:space="0"/>
              <w:right w:val="single" w:color="000000" w:sz="12" w:space="0"/>
            </w:tcBorders>
            <w:vAlign w:val="center"/>
          </w:tcPr>
          <w:p>
            <w:pPr>
              <w:jc w:val="center"/>
              <w:rPr>
                <w:rFonts w:hint="eastAsia" w:ascii="宋体" w:hAnsi="宋体" w:cs="宋体"/>
                <w:color w:val="000000"/>
                <w:sz w:val="22"/>
              </w:rPr>
            </w:pPr>
          </w:p>
        </w:tc>
        <w:tc>
          <w:tcPr>
            <w:tcW w:w="4340" w:type="dxa"/>
            <w:tcBorders>
              <w:bottom w:val="single" w:color="000000" w:sz="12" w:space="0"/>
              <w:right w:val="single" w:color="000000" w:sz="12" w:space="0"/>
            </w:tcBorders>
            <w:vAlign w:val="center"/>
          </w:tcPr>
          <w:p>
            <w:pPr>
              <w:widowControl/>
              <w:textAlignment w:val="center"/>
              <w:rPr>
                <w:rFonts w:ascii="Calibri" w:hAnsi="Calibri" w:cs="Calibri"/>
                <w:color w:val="000000"/>
                <w:sz w:val="22"/>
              </w:rPr>
            </w:pPr>
            <w:r>
              <w:rPr>
                <w:rFonts w:ascii="Calibri" w:hAnsi="Calibri" w:cs="Calibri"/>
                <w:color w:val="000000"/>
                <w:kern w:val="0"/>
                <w:sz w:val="22"/>
                <w:lang w:bidi="ar"/>
              </w:rPr>
              <w:t>Web</w:t>
            </w:r>
            <w:r>
              <w:rPr>
                <w:rStyle w:val="5"/>
                <w:rFonts w:hint="default"/>
                <w:lang w:bidi="ar"/>
              </w:rPr>
              <w:t>程序设计</w:t>
            </w:r>
          </w:p>
        </w:tc>
        <w:tc>
          <w:tcPr>
            <w:tcW w:w="1448" w:type="dxa"/>
            <w:tcBorders>
              <w:bottom w:val="single" w:color="000000" w:sz="12" w:space="0"/>
              <w:right w:val="single" w:color="000000" w:sz="12" w:space="0"/>
            </w:tcBorders>
            <w:vAlign w:val="center"/>
          </w:tcPr>
          <w:p>
            <w:pPr>
              <w:widowControl/>
              <w:jc w:val="center"/>
              <w:textAlignment w:val="center"/>
              <w:rPr>
                <w:color w:val="000000"/>
                <w:sz w:val="22"/>
              </w:rPr>
            </w:pPr>
            <w:r>
              <w:rPr>
                <w:color w:val="000000"/>
                <w:kern w:val="0"/>
                <w:sz w:val="22"/>
                <w:lang w:bidi="ar"/>
              </w:rPr>
              <w:t>64</w:t>
            </w:r>
          </w:p>
        </w:tc>
        <w:tc>
          <w:tcPr>
            <w:tcW w:w="1446" w:type="dxa"/>
            <w:tcBorders>
              <w:bottom w:val="single" w:color="000000" w:sz="12" w:space="0"/>
              <w:right w:val="single" w:color="000000" w:sz="12" w:space="0"/>
            </w:tcBorders>
            <w:vAlign w:val="center"/>
          </w:tcPr>
          <w:p>
            <w:pPr>
              <w:widowControl/>
              <w:jc w:val="center"/>
              <w:textAlignment w:val="center"/>
              <w:rPr>
                <w:color w:val="000000"/>
                <w:sz w:val="22"/>
              </w:rPr>
            </w:pPr>
            <w:r>
              <w:rPr>
                <w:color w:val="000000"/>
                <w:kern w:val="0"/>
                <w:sz w:val="22"/>
                <w:lang w:bidi="ar"/>
              </w:rPr>
              <w:t>120</w:t>
            </w:r>
            <w:r>
              <w:rPr>
                <w:rStyle w:val="5"/>
                <w:rFonts w:hint="default"/>
                <w:lang w:bidi="ar"/>
              </w:rPr>
              <w:t>分钟</w:t>
            </w:r>
          </w:p>
        </w:tc>
      </w:tr>
      <w:tr>
        <w:tblPrEx>
          <w:tblLayout w:type="fixed"/>
          <w:tblCellMar>
            <w:top w:w="15" w:type="dxa"/>
            <w:left w:w="15" w:type="dxa"/>
            <w:bottom w:w="15" w:type="dxa"/>
            <w:right w:w="15" w:type="dxa"/>
          </w:tblCellMar>
        </w:tblPrEx>
        <w:trPr>
          <w:trHeight w:val="90" w:hRule="atLeast"/>
        </w:trPr>
        <w:tc>
          <w:tcPr>
            <w:tcW w:w="1446" w:type="dxa"/>
            <w:vMerge w:val="continue"/>
            <w:tcBorders>
              <w:left w:val="single" w:color="000000" w:sz="12" w:space="0"/>
              <w:bottom w:val="single" w:color="000000" w:sz="12" w:space="0"/>
              <w:right w:val="single" w:color="000000" w:sz="12" w:space="0"/>
            </w:tcBorders>
            <w:vAlign w:val="center"/>
          </w:tcPr>
          <w:p>
            <w:pPr>
              <w:jc w:val="center"/>
              <w:rPr>
                <w:rFonts w:hint="eastAsia" w:ascii="宋体" w:hAnsi="宋体" w:cs="宋体"/>
                <w:color w:val="000000"/>
                <w:sz w:val="22"/>
              </w:rPr>
            </w:pPr>
          </w:p>
        </w:tc>
        <w:tc>
          <w:tcPr>
            <w:tcW w:w="4340" w:type="dxa"/>
            <w:tcBorders>
              <w:bottom w:val="single" w:color="000000" w:sz="12" w:space="0"/>
              <w:right w:val="single" w:color="000000" w:sz="12" w:space="0"/>
            </w:tcBorders>
            <w:vAlign w:val="center"/>
          </w:tcPr>
          <w:p>
            <w:pPr>
              <w:widowControl/>
              <w:textAlignment w:val="center"/>
              <w:rPr>
                <w:rFonts w:ascii="Calibri" w:hAnsi="Calibri" w:cs="Calibri"/>
                <w:color w:val="000000"/>
                <w:sz w:val="22"/>
              </w:rPr>
            </w:pPr>
            <w:r>
              <w:rPr>
                <w:rFonts w:ascii="Calibri" w:hAnsi="Calibri" w:cs="Calibri"/>
                <w:color w:val="000000"/>
                <w:kern w:val="0"/>
                <w:sz w:val="22"/>
                <w:lang w:bidi="ar"/>
              </w:rPr>
              <w:t>MS Office</w:t>
            </w:r>
            <w:r>
              <w:rPr>
                <w:rStyle w:val="5"/>
                <w:rFonts w:hint="default"/>
                <w:lang w:bidi="ar"/>
              </w:rPr>
              <w:t>高级应用</w:t>
            </w:r>
          </w:p>
        </w:tc>
        <w:tc>
          <w:tcPr>
            <w:tcW w:w="1448" w:type="dxa"/>
            <w:tcBorders>
              <w:bottom w:val="single" w:color="000000" w:sz="12" w:space="0"/>
              <w:right w:val="single" w:color="000000" w:sz="12" w:space="0"/>
            </w:tcBorders>
            <w:vAlign w:val="center"/>
          </w:tcPr>
          <w:p>
            <w:pPr>
              <w:widowControl/>
              <w:jc w:val="center"/>
              <w:textAlignment w:val="center"/>
              <w:rPr>
                <w:color w:val="000000"/>
                <w:sz w:val="22"/>
              </w:rPr>
            </w:pPr>
            <w:r>
              <w:rPr>
                <w:color w:val="000000"/>
                <w:kern w:val="0"/>
                <w:sz w:val="22"/>
                <w:lang w:bidi="ar"/>
              </w:rPr>
              <w:t>65</w:t>
            </w:r>
          </w:p>
        </w:tc>
        <w:tc>
          <w:tcPr>
            <w:tcW w:w="1446" w:type="dxa"/>
            <w:tcBorders>
              <w:bottom w:val="single" w:color="000000" w:sz="12" w:space="0"/>
              <w:right w:val="single" w:color="000000" w:sz="12" w:space="0"/>
            </w:tcBorders>
            <w:vAlign w:val="center"/>
          </w:tcPr>
          <w:p>
            <w:pPr>
              <w:widowControl/>
              <w:jc w:val="center"/>
              <w:textAlignment w:val="center"/>
              <w:rPr>
                <w:color w:val="000000"/>
                <w:sz w:val="22"/>
              </w:rPr>
            </w:pPr>
            <w:r>
              <w:rPr>
                <w:color w:val="000000"/>
                <w:kern w:val="0"/>
                <w:sz w:val="22"/>
                <w:lang w:bidi="ar"/>
              </w:rPr>
              <w:t>120</w:t>
            </w:r>
            <w:r>
              <w:rPr>
                <w:rStyle w:val="5"/>
                <w:rFonts w:hint="default"/>
                <w:lang w:bidi="ar"/>
              </w:rPr>
              <w:t>分钟</w:t>
            </w:r>
          </w:p>
        </w:tc>
      </w:tr>
      <w:tr>
        <w:tblPrEx>
          <w:tblLayout w:type="fixed"/>
          <w:tblCellMar>
            <w:top w:w="15" w:type="dxa"/>
            <w:left w:w="15" w:type="dxa"/>
            <w:bottom w:w="15" w:type="dxa"/>
            <w:right w:w="15" w:type="dxa"/>
          </w:tblCellMar>
        </w:tblPrEx>
        <w:trPr>
          <w:trHeight w:val="90" w:hRule="atLeast"/>
        </w:trPr>
        <w:tc>
          <w:tcPr>
            <w:tcW w:w="1446" w:type="dxa"/>
            <w:vMerge w:val="restart"/>
            <w:tcBorders>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三级</w:t>
            </w:r>
          </w:p>
        </w:tc>
        <w:tc>
          <w:tcPr>
            <w:tcW w:w="4340" w:type="dxa"/>
            <w:tcBorders>
              <w:bottom w:val="single" w:color="000000" w:sz="12" w:space="0"/>
              <w:right w:val="single" w:color="000000" w:sz="12" w:space="0"/>
            </w:tcBorders>
            <w:vAlign w:val="center"/>
          </w:tcPr>
          <w:p>
            <w:pPr>
              <w:widowControl/>
              <w:textAlignment w:val="center"/>
              <w:rPr>
                <w:rFonts w:hint="eastAsia" w:ascii="宋体" w:hAnsi="宋体" w:cs="宋体"/>
                <w:color w:val="000000"/>
                <w:sz w:val="22"/>
              </w:rPr>
            </w:pPr>
            <w:r>
              <w:rPr>
                <w:rFonts w:hint="eastAsia" w:ascii="宋体" w:hAnsi="宋体" w:cs="宋体"/>
                <w:color w:val="000000"/>
                <w:kern w:val="0"/>
                <w:sz w:val="22"/>
                <w:lang w:bidi="ar"/>
              </w:rPr>
              <w:t>网络技术</w:t>
            </w:r>
          </w:p>
        </w:tc>
        <w:tc>
          <w:tcPr>
            <w:tcW w:w="1448" w:type="dxa"/>
            <w:tcBorders>
              <w:bottom w:val="single" w:color="000000" w:sz="12" w:space="0"/>
              <w:right w:val="single" w:color="000000" w:sz="12" w:space="0"/>
            </w:tcBorders>
            <w:vAlign w:val="center"/>
          </w:tcPr>
          <w:p>
            <w:pPr>
              <w:widowControl/>
              <w:jc w:val="center"/>
              <w:textAlignment w:val="center"/>
              <w:rPr>
                <w:color w:val="000000"/>
                <w:sz w:val="22"/>
              </w:rPr>
            </w:pPr>
            <w:r>
              <w:rPr>
                <w:color w:val="000000"/>
                <w:kern w:val="0"/>
                <w:sz w:val="22"/>
                <w:lang w:bidi="ar"/>
              </w:rPr>
              <w:t>35</w:t>
            </w:r>
          </w:p>
        </w:tc>
        <w:tc>
          <w:tcPr>
            <w:tcW w:w="1446" w:type="dxa"/>
            <w:tcBorders>
              <w:bottom w:val="single" w:color="000000" w:sz="12" w:space="0"/>
              <w:right w:val="single" w:color="000000" w:sz="12" w:space="0"/>
            </w:tcBorders>
            <w:vAlign w:val="center"/>
          </w:tcPr>
          <w:p>
            <w:pPr>
              <w:widowControl/>
              <w:jc w:val="center"/>
              <w:textAlignment w:val="center"/>
              <w:rPr>
                <w:color w:val="000000"/>
                <w:sz w:val="22"/>
              </w:rPr>
            </w:pPr>
            <w:r>
              <w:rPr>
                <w:color w:val="000000"/>
                <w:kern w:val="0"/>
                <w:sz w:val="22"/>
                <w:lang w:bidi="ar"/>
              </w:rPr>
              <w:t>120</w:t>
            </w:r>
            <w:r>
              <w:rPr>
                <w:rStyle w:val="5"/>
                <w:rFonts w:hint="default"/>
                <w:lang w:bidi="ar"/>
              </w:rPr>
              <w:t>分钟</w:t>
            </w:r>
          </w:p>
        </w:tc>
      </w:tr>
      <w:tr>
        <w:tblPrEx>
          <w:tblLayout w:type="fixed"/>
          <w:tblCellMar>
            <w:top w:w="15" w:type="dxa"/>
            <w:left w:w="15" w:type="dxa"/>
            <w:bottom w:w="15" w:type="dxa"/>
            <w:right w:w="15" w:type="dxa"/>
          </w:tblCellMar>
        </w:tblPrEx>
        <w:trPr>
          <w:trHeight w:val="90" w:hRule="atLeast"/>
        </w:trPr>
        <w:tc>
          <w:tcPr>
            <w:tcW w:w="1446" w:type="dxa"/>
            <w:vMerge w:val="continue"/>
            <w:tcBorders>
              <w:left w:val="single" w:color="000000" w:sz="12" w:space="0"/>
              <w:bottom w:val="single" w:color="000000" w:sz="12" w:space="0"/>
              <w:right w:val="single" w:color="000000" w:sz="12" w:space="0"/>
            </w:tcBorders>
            <w:vAlign w:val="center"/>
          </w:tcPr>
          <w:p>
            <w:pPr>
              <w:jc w:val="center"/>
              <w:rPr>
                <w:rFonts w:hint="eastAsia" w:ascii="宋体" w:hAnsi="宋体" w:cs="宋体"/>
                <w:color w:val="000000"/>
                <w:sz w:val="22"/>
              </w:rPr>
            </w:pPr>
          </w:p>
        </w:tc>
        <w:tc>
          <w:tcPr>
            <w:tcW w:w="4340" w:type="dxa"/>
            <w:tcBorders>
              <w:bottom w:val="single" w:color="000000" w:sz="12" w:space="0"/>
              <w:right w:val="single" w:color="000000" w:sz="12" w:space="0"/>
            </w:tcBorders>
            <w:vAlign w:val="center"/>
          </w:tcPr>
          <w:p>
            <w:pPr>
              <w:widowControl/>
              <w:textAlignment w:val="center"/>
              <w:rPr>
                <w:rFonts w:hint="eastAsia" w:ascii="宋体" w:hAnsi="宋体" w:cs="宋体"/>
                <w:color w:val="000000"/>
                <w:sz w:val="22"/>
              </w:rPr>
            </w:pPr>
            <w:r>
              <w:rPr>
                <w:rFonts w:hint="eastAsia" w:ascii="宋体" w:hAnsi="宋体" w:cs="宋体"/>
                <w:color w:val="000000"/>
                <w:kern w:val="0"/>
                <w:sz w:val="22"/>
                <w:lang w:bidi="ar"/>
              </w:rPr>
              <w:t>数据库技术</w:t>
            </w:r>
          </w:p>
        </w:tc>
        <w:tc>
          <w:tcPr>
            <w:tcW w:w="1448" w:type="dxa"/>
            <w:tcBorders>
              <w:bottom w:val="single" w:color="000000" w:sz="12" w:space="0"/>
              <w:right w:val="single" w:color="000000" w:sz="12" w:space="0"/>
            </w:tcBorders>
            <w:vAlign w:val="center"/>
          </w:tcPr>
          <w:p>
            <w:pPr>
              <w:widowControl/>
              <w:jc w:val="center"/>
              <w:textAlignment w:val="center"/>
              <w:rPr>
                <w:color w:val="000000"/>
                <w:sz w:val="22"/>
              </w:rPr>
            </w:pPr>
            <w:r>
              <w:rPr>
                <w:color w:val="000000"/>
                <w:kern w:val="0"/>
                <w:sz w:val="22"/>
                <w:lang w:bidi="ar"/>
              </w:rPr>
              <w:t>36</w:t>
            </w:r>
          </w:p>
        </w:tc>
        <w:tc>
          <w:tcPr>
            <w:tcW w:w="1446" w:type="dxa"/>
            <w:tcBorders>
              <w:bottom w:val="single" w:color="000000" w:sz="12" w:space="0"/>
              <w:right w:val="single" w:color="000000" w:sz="12" w:space="0"/>
            </w:tcBorders>
            <w:vAlign w:val="center"/>
          </w:tcPr>
          <w:p>
            <w:pPr>
              <w:widowControl/>
              <w:jc w:val="center"/>
              <w:textAlignment w:val="center"/>
              <w:rPr>
                <w:color w:val="000000"/>
                <w:sz w:val="22"/>
              </w:rPr>
            </w:pPr>
            <w:r>
              <w:rPr>
                <w:color w:val="000000"/>
                <w:kern w:val="0"/>
                <w:sz w:val="22"/>
                <w:lang w:bidi="ar"/>
              </w:rPr>
              <w:t>120</w:t>
            </w:r>
            <w:r>
              <w:rPr>
                <w:rStyle w:val="5"/>
                <w:rFonts w:hint="default"/>
                <w:lang w:bidi="ar"/>
              </w:rPr>
              <w:t>分钟</w:t>
            </w:r>
          </w:p>
        </w:tc>
      </w:tr>
    </w:tbl>
    <w:p>
      <w:pPr>
        <w:widowControl/>
        <w:spacing w:line="480" w:lineRule="exact"/>
        <w:rPr>
          <w:rFonts w:hint="eastAsia" w:ascii="仿宋_GB2312" w:eastAsia="仿宋_GB2312"/>
          <w:sz w:val="28"/>
          <w:szCs w:val="24"/>
        </w:rPr>
      </w:pPr>
      <w:bookmarkStart w:id="0" w:name="_GoBack"/>
      <w:bookmarkEnd w:id="0"/>
    </w:p>
    <w:p>
      <w:pPr>
        <w:widowControl/>
        <w:spacing w:line="480" w:lineRule="exact"/>
        <w:rPr>
          <w:rFonts w:hint="eastAsia" w:ascii="仿宋_GB2312" w:eastAsia="仿宋_GB2312"/>
          <w:b/>
          <w:bCs/>
          <w:sz w:val="28"/>
          <w:szCs w:val="24"/>
          <w:lang w:val="en-US" w:eastAsia="zh-CN"/>
        </w:rPr>
      </w:pPr>
      <w:r>
        <w:rPr>
          <w:rFonts w:hint="eastAsia" w:ascii="仿宋_GB2312" w:eastAsia="仿宋_GB2312"/>
          <w:b/>
          <w:bCs/>
          <w:sz w:val="28"/>
          <w:szCs w:val="24"/>
          <w:lang w:val="en-US" w:eastAsia="zh-CN"/>
        </w:rPr>
        <w:t>(此次为VFP数据库程序设计最后一次组考，明年春季将不再组织。）</w:t>
      </w:r>
    </w:p>
    <w:p>
      <w:pPr>
        <w:widowControl/>
        <w:spacing w:line="480" w:lineRule="exact"/>
        <w:rPr>
          <w:rFonts w:hint="eastAsia" w:ascii="仿宋_GB2312" w:eastAsia="仿宋_GB2312"/>
          <w:sz w:val="28"/>
          <w:szCs w:val="24"/>
        </w:rPr>
      </w:pPr>
    </w:p>
    <w:p>
      <w:pPr>
        <w:widowControl/>
        <w:spacing w:line="480" w:lineRule="exact"/>
        <w:rPr>
          <w:rFonts w:hint="eastAsia" w:ascii="仿宋_GB2312" w:eastAsia="仿宋_GB2312"/>
          <w:b/>
          <w:bCs/>
          <w:sz w:val="28"/>
          <w:szCs w:val="24"/>
        </w:rPr>
      </w:pPr>
      <w:r>
        <w:rPr>
          <w:rFonts w:hint="eastAsia" w:ascii="仿宋_GB2312" w:eastAsia="仿宋_GB2312"/>
          <w:b/>
          <w:bCs/>
          <w:sz w:val="28"/>
          <w:szCs w:val="24"/>
          <w:lang w:eastAsia="zh-CN"/>
        </w:rPr>
        <w:t>二</w:t>
      </w:r>
      <w:r>
        <w:rPr>
          <w:rFonts w:hint="eastAsia" w:ascii="仿宋_GB2312" w:eastAsia="仿宋_GB2312"/>
          <w:b/>
          <w:bCs/>
          <w:sz w:val="28"/>
          <w:szCs w:val="24"/>
        </w:rPr>
        <w:t>、报名条件：</w:t>
      </w:r>
    </w:p>
    <w:p>
      <w:pPr>
        <w:widowControl/>
        <w:spacing w:line="480" w:lineRule="exact"/>
        <w:ind w:firstLine="560" w:firstLineChars="200"/>
        <w:rPr>
          <w:rFonts w:hint="eastAsia" w:ascii="仿宋_GB2312" w:eastAsia="仿宋_GB2312"/>
          <w:sz w:val="28"/>
          <w:szCs w:val="24"/>
        </w:rPr>
      </w:pPr>
      <w:r>
        <w:rPr>
          <w:rFonts w:hint="eastAsia" w:ascii="仿宋_GB2312" w:eastAsia="仿宋_GB2312"/>
          <w:sz w:val="28"/>
          <w:szCs w:val="24"/>
        </w:rPr>
        <w:t>我院有正式学籍的在校生。</w:t>
      </w:r>
    </w:p>
    <w:p>
      <w:pPr>
        <w:widowControl/>
        <w:numPr>
          <w:ilvl w:val="0"/>
          <w:numId w:val="0"/>
        </w:numPr>
        <w:spacing w:line="480" w:lineRule="exact"/>
        <w:rPr>
          <w:rFonts w:hint="eastAsia" w:ascii="仿宋_GB2312" w:eastAsia="仿宋_GB2312"/>
          <w:b/>
          <w:bCs/>
          <w:sz w:val="28"/>
          <w:szCs w:val="24"/>
        </w:rPr>
      </w:pPr>
      <w:r>
        <w:rPr>
          <w:rFonts w:hint="eastAsia" w:ascii="仿宋_GB2312" w:eastAsia="仿宋_GB2312"/>
          <w:b/>
          <w:bCs/>
          <w:sz w:val="28"/>
          <w:szCs w:val="24"/>
          <w:lang w:eastAsia="zh-CN"/>
        </w:rPr>
        <w:t>三、</w:t>
      </w:r>
      <w:r>
        <w:rPr>
          <w:rFonts w:hint="eastAsia" w:ascii="仿宋_GB2312" w:eastAsia="仿宋_GB2312"/>
          <w:b/>
          <w:bCs/>
          <w:sz w:val="28"/>
          <w:szCs w:val="24"/>
        </w:rPr>
        <w:t>报名方法：</w:t>
      </w:r>
    </w:p>
    <w:p>
      <w:pPr>
        <w:widowControl/>
        <w:spacing w:line="480" w:lineRule="exact"/>
        <w:ind w:firstLine="560" w:firstLineChars="200"/>
        <w:rPr>
          <w:rFonts w:hint="eastAsia" w:ascii="仿宋_GB2312" w:eastAsia="仿宋_GB2312"/>
          <w:sz w:val="28"/>
          <w:szCs w:val="24"/>
        </w:rPr>
      </w:pPr>
      <w:r>
        <w:rPr>
          <w:rFonts w:hint="eastAsia" w:ascii="仿宋_GB2312" w:eastAsia="仿宋_GB2312"/>
          <w:sz w:val="28"/>
          <w:szCs w:val="24"/>
        </w:rPr>
        <w:t>采用学生个人网上报名的形式。</w:t>
      </w:r>
      <w:r>
        <w:rPr>
          <w:rFonts w:hint="eastAsia" w:ascii="仿宋_GB2312" w:eastAsia="仿宋_GB2312"/>
          <w:b/>
          <w:bCs/>
          <w:sz w:val="28"/>
          <w:szCs w:val="24"/>
        </w:rPr>
        <w:t>网上报名时间</w:t>
      </w:r>
      <w:r>
        <w:rPr>
          <w:rFonts w:hint="eastAsia" w:ascii="仿宋_GB2312" w:eastAsia="仿宋_GB2312"/>
          <w:b/>
          <w:bCs/>
          <w:color w:val="FF0000"/>
          <w:sz w:val="28"/>
          <w:szCs w:val="24"/>
          <w:u w:val="single"/>
          <w:lang w:val="en-US" w:eastAsia="zh-CN"/>
        </w:rPr>
        <w:t>6</w:t>
      </w:r>
      <w:r>
        <w:rPr>
          <w:rFonts w:hint="eastAsia" w:ascii="仿宋_GB2312" w:eastAsia="仿宋_GB2312"/>
          <w:b/>
          <w:bCs/>
          <w:color w:val="FF0000"/>
          <w:sz w:val="28"/>
          <w:szCs w:val="24"/>
          <w:u w:val="single"/>
        </w:rPr>
        <w:t>月</w:t>
      </w:r>
      <w:r>
        <w:rPr>
          <w:rFonts w:hint="eastAsia" w:ascii="仿宋_GB2312" w:eastAsia="仿宋_GB2312"/>
          <w:b/>
          <w:bCs/>
          <w:color w:val="FF0000"/>
          <w:sz w:val="28"/>
          <w:szCs w:val="24"/>
          <w:u w:val="single"/>
          <w:lang w:val="en-US" w:eastAsia="zh-CN"/>
        </w:rPr>
        <w:t>1</w:t>
      </w:r>
      <w:r>
        <w:rPr>
          <w:rFonts w:hint="eastAsia" w:ascii="仿宋_GB2312" w:eastAsia="仿宋_GB2312"/>
          <w:b/>
          <w:bCs/>
          <w:color w:val="FF0000"/>
          <w:sz w:val="28"/>
          <w:szCs w:val="24"/>
          <w:u w:val="single"/>
        </w:rPr>
        <w:t>日至</w:t>
      </w:r>
      <w:r>
        <w:rPr>
          <w:rFonts w:hint="eastAsia" w:ascii="仿宋_GB2312" w:eastAsia="仿宋_GB2312"/>
          <w:b/>
          <w:bCs/>
          <w:color w:val="FF0000"/>
          <w:sz w:val="28"/>
          <w:szCs w:val="24"/>
          <w:u w:val="single"/>
          <w:lang w:val="en-US" w:eastAsia="zh-CN"/>
        </w:rPr>
        <w:t>6</w:t>
      </w:r>
      <w:r>
        <w:rPr>
          <w:rFonts w:hint="eastAsia" w:ascii="仿宋_GB2312" w:eastAsia="仿宋_GB2312"/>
          <w:b/>
          <w:bCs/>
          <w:color w:val="FF0000"/>
          <w:sz w:val="28"/>
          <w:szCs w:val="24"/>
          <w:u w:val="single"/>
        </w:rPr>
        <w:t>月</w:t>
      </w:r>
      <w:r>
        <w:rPr>
          <w:rFonts w:hint="eastAsia" w:ascii="仿宋_GB2312" w:eastAsia="仿宋_GB2312"/>
          <w:b/>
          <w:bCs/>
          <w:color w:val="FF0000"/>
          <w:sz w:val="28"/>
          <w:szCs w:val="24"/>
          <w:u w:val="single"/>
          <w:lang w:val="en-US" w:eastAsia="zh-CN"/>
        </w:rPr>
        <w:t>18</w:t>
      </w:r>
      <w:r>
        <w:rPr>
          <w:rFonts w:hint="eastAsia" w:ascii="仿宋_GB2312" w:eastAsia="仿宋_GB2312"/>
          <w:b/>
          <w:bCs/>
          <w:color w:val="FF0000"/>
          <w:sz w:val="28"/>
          <w:szCs w:val="24"/>
          <w:u w:val="single"/>
        </w:rPr>
        <w:t>日</w:t>
      </w:r>
      <w:r>
        <w:rPr>
          <w:rFonts w:hint="eastAsia" w:ascii="仿宋_GB2312" w:eastAsia="仿宋_GB2312"/>
          <w:sz w:val="28"/>
          <w:szCs w:val="24"/>
        </w:rPr>
        <w:t>。每位学生只能报考一个考试级别的一个语种。</w:t>
      </w:r>
    </w:p>
    <w:p>
      <w:pPr>
        <w:widowControl/>
        <w:spacing w:line="480" w:lineRule="exact"/>
        <w:ind w:firstLine="560" w:firstLineChars="200"/>
        <w:rPr>
          <w:rFonts w:hint="eastAsia" w:ascii="仿宋_GB2312" w:eastAsia="仿宋_GB2312"/>
          <w:sz w:val="28"/>
          <w:szCs w:val="24"/>
        </w:rPr>
      </w:pPr>
      <w:r>
        <w:rPr>
          <w:rFonts w:hint="eastAsia" w:ascii="仿宋_GB2312" w:eastAsia="仿宋_GB2312"/>
          <w:sz w:val="28"/>
          <w:szCs w:val="24"/>
        </w:rPr>
        <w:t>网上报名具体步骤如下：</w:t>
      </w:r>
    </w:p>
    <w:p>
      <w:pPr>
        <w:widowControl/>
        <w:spacing w:line="480" w:lineRule="exact"/>
        <w:rPr>
          <w:rFonts w:hint="eastAsia" w:ascii="仿宋_GB2312" w:eastAsia="仿宋_GB2312"/>
          <w:sz w:val="28"/>
          <w:szCs w:val="24"/>
        </w:rPr>
      </w:pPr>
    </w:p>
    <w:p>
      <w:pPr>
        <w:widowControl/>
        <w:spacing w:line="480" w:lineRule="exact"/>
        <w:ind w:firstLine="560" w:firstLineChars="200"/>
        <w:rPr>
          <w:rFonts w:hint="eastAsia" w:ascii="仿宋_GB2312" w:eastAsia="仿宋_GB2312"/>
          <w:sz w:val="28"/>
          <w:szCs w:val="24"/>
        </w:rPr>
      </w:pPr>
    </w:p>
    <w:p>
      <w:pPr>
        <w:widowControl/>
        <w:spacing w:line="480" w:lineRule="exact"/>
        <w:ind w:firstLine="560" w:firstLineChars="200"/>
        <w:rPr>
          <w:rFonts w:hint="eastAsia" w:ascii="仿宋_GB2312" w:eastAsia="仿宋_GB2312"/>
          <w:sz w:val="28"/>
          <w:szCs w:val="24"/>
        </w:rPr>
      </w:pPr>
      <w:r>
        <w:rPr>
          <w:rFonts w:hint="eastAsia" w:ascii="仿宋_GB2312" w:eastAsia="仿宋_GB2312"/>
          <w:sz w:val="28"/>
          <w:szCs w:val="24"/>
        </w:rPr>
        <mc:AlternateContent>
          <mc:Choice Requires="wpg">
            <w:drawing>
              <wp:anchor distT="0" distB="0" distL="114300" distR="114300" simplePos="0" relativeHeight="251658240" behindDoc="0" locked="0" layoutInCell="1" allowOverlap="1">
                <wp:simplePos x="0" y="0"/>
                <wp:positionH relativeFrom="column">
                  <wp:posOffset>1352550</wp:posOffset>
                </wp:positionH>
                <wp:positionV relativeFrom="paragraph">
                  <wp:posOffset>46990</wp:posOffset>
                </wp:positionV>
                <wp:extent cx="2520315" cy="3347720"/>
                <wp:effectExtent l="4445" t="4445" r="8890" b="19685"/>
                <wp:wrapNone/>
                <wp:docPr id="14" name="Group 2"/>
                <wp:cNvGraphicFramePr/>
                <a:graphic xmlns:a="http://schemas.openxmlformats.org/drawingml/2006/main">
                  <a:graphicData uri="http://schemas.microsoft.com/office/word/2010/wordprocessingGroup">
                    <wpg:wgp>
                      <wpg:cNvGrpSpPr/>
                      <wpg:grpSpPr>
                        <a:xfrm>
                          <a:off x="0" y="0"/>
                          <a:ext cx="2520315" cy="3347720"/>
                          <a:chOff x="0" y="0"/>
                          <a:chExt cx="3969" cy="5272"/>
                        </a:xfrm>
                        <a:effectLst/>
                      </wpg:grpSpPr>
                      <wps:wsp>
                        <wps:cNvPr id="1" name="Text Box 3"/>
                        <wps:cNvSpPr txBox="1"/>
                        <wps:spPr>
                          <a:xfrm>
                            <a:off x="0" y="0"/>
                            <a:ext cx="3969"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登录网址</w:t>
                              </w:r>
                              <w:r>
                                <w:t xml:space="preserve"> </w:t>
                              </w:r>
                              <w:r>
                                <w:rPr>
                                  <w:rFonts w:hint="eastAsia"/>
                                </w:rPr>
                                <w:t>http://jwc.hlxy.edu.cn/</w:t>
                              </w:r>
                            </w:p>
                          </w:txbxContent>
                        </wps:txbx>
                        <wps:bodyPr upright="1"/>
                      </wps:wsp>
                      <wps:wsp>
                        <wps:cNvPr id="2" name="Text Box 4"/>
                        <wps:cNvSpPr txBox="1"/>
                        <wps:spPr>
                          <a:xfrm>
                            <a:off x="0" y="800"/>
                            <a:ext cx="3969"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点击教务系统登录内网/外网</w:t>
                              </w:r>
                            </w:p>
                          </w:txbxContent>
                        </wps:txbx>
                        <wps:bodyPr upright="1"/>
                      </wps:wsp>
                      <wps:wsp>
                        <wps:cNvPr id="3" name="Text Box 5"/>
                        <wps:cNvSpPr txBox="1"/>
                        <wps:spPr>
                          <a:xfrm>
                            <a:off x="0" y="1601"/>
                            <a:ext cx="3969"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输入学号和个人密码，点击登陆</w:t>
                              </w:r>
                            </w:p>
                          </w:txbxContent>
                        </wps:txbx>
                        <wps:bodyPr upright="1"/>
                      </wps:wsp>
                      <wps:wsp>
                        <wps:cNvPr id="4" name="Text Box 6"/>
                        <wps:cNvSpPr txBox="1"/>
                        <wps:spPr>
                          <a:xfrm>
                            <a:off x="0" y="2402"/>
                            <a:ext cx="3969"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点击“考试报名”</w:t>
                              </w:r>
                            </w:p>
                          </w:txbxContent>
                        </wps:txbx>
                        <wps:bodyPr upright="1"/>
                      </wps:wsp>
                      <wps:wsp>
                        <wps:cNvPr id="5" name="Text Box 7"/>
                        <wps:cNvSpPr txBox="1"/>
                        <wps:spPr>
                          <a:xfrm>
                            <a:off x="0" y="3202"/>
                            <a:ext cx="3969"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Cs w:val="21"/>
                                </w:rPr>
                              </w:pPr>
                              <w:r>
                                <w:rPr>
                                  <w:rFonts w:hint="eastAsia"/>
                                  <w:szCs w:val="21"/>
                                </w:rPr>
                                <w:t>选择考试种类、考试等级、考试小类</w:t>
                              </w:r>
                            </w:p>
                          </w:txbxContent>
                        </wps:txbx>
                        <wps:bodyPr upright="1"/>
                      </wps:wsp>
                      <wps:wsp>
                        <wps:cNvPr id="6" name="Text Box 8"/>
                        <wps:cNvSpPr txBox="1"/>
                        <wps:spPr>
                          <a:xfrm>
                            <a:off x="0" y="4003"/>
                            <a:ext cx="3969"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Cs w:val="21"/>
                                </w:rPr>
                              </w:pPr>
                              <w:r>
                                <w:rPr>
                                  <w:rFonts w:hint="eastAsia"/>
                                  <w:szCs w:val="21"/>
                                </w:rPr>
                                <w:t>在报考一栏，点击“增加”</w:t>
                              </w:r>
                            </w:p>
                          </w:txbxContent>
                        </wps:txbx>
                        <wps:bodyPr upright="1"/>
                      </wps:wsp>
                      <wps:wsp>
                        <wps:cNvPr id="7" name="Text Box 9"/>
                        <wps:cNvSpPr txBox="1"/>
                        <wps:spPr>
                          <a:xfrm>
                            <a:off x="0" y="4804"/>
                            <a:ext cx="3969"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Cs w:val="21"/>
                                </w:rPr>
                              </w:pPr>
                              <w:r>
                                <w:rPr>
                                  <w:rFonts w:hint="eastAsia"/>
                                  <w:szCs w:val="21"/>
                                </w:rPr>
                                <w:t>显示报名课程</w:t>
                              </w:r>
                            </w:p>
                          </w:txbxContent>
                        </wps:txbx>
                        <wps:bodyPr upright="1"/>
                      </wps:wsp>
                      <wps:wsp>
                        <wps:cNvPr id="8" name="Line 10"/>
                        <wps:cNvCnPr/>
                        <wps:spPr>
                          <a:xfrm>
                            <a:off x="1999" y="476"/>
                            <a:ext cx="0" cy="312"/>
                          </a:xfrm>
                          <a:prstGeom prst="line">
                            <a:avLst/>
                          </a:prstGeom>
                          <a:ln w="9525" cap="flat" cmpd="sng">
                            <a:solidFill>
                              <a:srgbClr val="000000"/>
                            </a:solidFill>
                            <a:prstDash val="solid"/>
                            <a:headEnd type="none" w="med" len="med"/>
                            <a:tailEnd type="triangle" w="med" len="med"/>
                          </a:ln>
                          <a:effectLst/>
                        </wps:spPr>
                        <wps:bodyPr upright="1"/>
                      </wps:wsp>
                      <wps:wsp>
                        <wps:cNvPr id="9" name="Line 11"/>
                        <wps:cNvCnPr/>
                        <wps:spPr>
                          <a:xfrm>
                            <a:off x="1998" y="1281"/>
                            <a:ext cx="0" cy="312"/>
                          </a:xfrm>
                          <a:prstGeom prst="line">
                            <a:avLst/>
                          </a:prstGeom>
                          <a:ln w="9525" cap="flat" cmpd="sng">
                            <a:solidFill>
                              <a:srgbClr val="000000"/>
                            </a:solidFill>
                            <a:prstDash val="solid"/>
                            <a:headEnd type="none" w="med" len="med"/>
                            <a:tailEnd type="triangle" w="med" len="med"/>
                          </a:ln>
                          <a:effectLst/>
                        </wps:spPr>
                        <wps:bodyPr upright="1"/>
                      </wps:wsp>
                      <wps:wsp>
                        <wps:cNvPr id="10" name="Line 12"/>
                        <wps:cNvCnPr/>
                        <wps:spPr>
                          <a:xfrm>
                            <a:off x="1998" y="2087"/>
                            <a:ext cx="0" cy="312"/>
                          </a:xfrm>
                          <a:prstGeom prst="line">
                            <a:avLst/>
                          </a:prstGeom>
                          <a:ln w="9525" cap="flat" cmpd="sng">
                            <a:solidFill>
                              <a:srgbClr val="000000"/>
                            </a:solidFill>
                            <a:prstDash val="solid"/>
                            <a:headEnd type="none" w="med" len="med"/>
                            <a:tailEnd type="triangle" w="med" len="med"/>
                          </a:ln>
                          <a:effectLst/>
                        </wps:spPr>
                        <wps:bodyPr upright="1"/>
                      </wps:wsp>
                      <wps:wsp>
                        <wps:cNvPr id="11" name="Line 13"/>
                        <wps:cNvCnPr/>
                        <wps:spPr>
                          <a:xfrm>
                            <a:off x="1998" y="2892"/>
                            <a:ext cx="0" cy="312"/>
                          </a:xfrm>
                          <a:prstGeom prst="line">
                            <a:avLst/>
                          </a:prstGeom>
                          <a:ln w="9525" cap="flat" cmpd="sng">
                            <a:solidFill>
                              <a:srgbClr val="000000"/>
                            </a:solidFill>
                            <a:prstDash val="solid"/>
                            <a:headEnd type="none" w="med" len="med"/>
                            <a:tailEnd type="triangle" w="med" len="med"/>
                          </a:ln>
                          <a:effectLst/>
                        </wps:spPr>
                        <wps:bodyPr upright="1"/>
                      </wps:wsp>
                      <wps:wsp>
                        <wps:cNvPr id="12" name="Line 14"/>
                        <wps:cNvCnPr/>
                        <wps:spPr>
                          <a:xfrm>
                            <a:off x="1998" y="3698"/>
                            <a:ext cx="0" cy="312"/>
                          </a:xfrm>
                          <a:prstGeom prst="line">
                            <a:avLst/>
                          </a:prstGeom>
                          <a:ln w="9525" cap="flat" cmpd="sng">
                            <a:solidFill>
                              <a:srgbClr val="000000"/>
                            </a:solidFill>
                            <a:prstDash val="solid"/>
                            <a:headEnd type="none" w="med" len="med"/>
                            <a:tailEnd type="triangle" w="med" len="med"/>
                          </a:ln>
                          <a:effectLst/>
                        </wps:spPr>
                        <wps:bodyPr upright="1"/>
                      </wps:wsp>
                      <wps:wsp>
                        <wps:cNvPr id="13" name="Line 15"/>
                        <wps:cNvCnPr/>
                        <wps:spPr>
                          <a:xfrm>
                            <a:off x="1998" y="4504"/>
                            <a:ext cx="0" cy="312"/>
                          </a:xfrm>
                          <a:prstGeom prst="line">
                            <a:avLst/>
                          </a:prstGeom>
                          <a:ln w="9525" cap="flat" cmpd="sng">
                            <a:solidFill>
                              <a:srgbClr val="000000"/>
                            </a:solidFill>
                            <a:prstDash val="solid"/>
                            <a:headEnd type="none" w="med" len="med"/>
                            <a:tailEnd type="triangle" w="med" len="med"/>
                          </a:ln>
                          <a:effectLst/>
                        </wps:spPr>
                        <wps:bodyPr upright="1"/>
                      </wps:wsp>
                    </wpg:wgp>
                  </a:graphicData>
                </a:graphic>
              </wp:anchor>
            </w:drawing>
          </mc:Choice>
          <mc:Fallback>
            <w:pict>
              <v:group id="Group 2" o:spid="_x0000_s1026" o:spt="203" style="position:absolute;left:0pt;margin-left:106.5pt;margin-top:3.7pt;height:263.6pt;width:198.45pt;z-index:251658240;mso-width-relative:page;mso-height-relative:page;" coordsize="3969,5272" o:gfxdata="UEsDBAoAAAAAAIdO4kAAAAAAAAAAAAAAAAAEAAAAZHJzL1BLAwQUAAAACACHTuJAJOIaENsAAAAJ&#10;AQAADwAAAGRycy9kb3ducmV2LnhtbE2PwW7CMBBE75X6D9ZW6q3YJpBCGgdVqO0JIRUqod5MvCQR&#10;8TqKTQJ/X/fUHkczmnmTr662ZQP2vnGkQE4EMKTSmYYqBV/796cFMB80Gd06QgU39LAq7u9ynRk3&#10;0icOu1CxWEI+0wrqELqMc1/WaLWfuA4peifXWx2i7Ctuej3GctvyqRApt7qhuFDrDtc1lufdxSr4&#10;GPX4msi3YXM+rW/f+/n2sJGo1OODFC/AAl7DXxh+8SM6FJHp6C5kPGsVTGUSvwQFzzNg0U/Fcgns&#10;qGCezFLgRc7/Pyh+AFBLAwQUAAAACACHTuJAKAb7CpcDAADWHwAADgAAAGRycy9lMm9Eb2MueG1s&#10;7VnJbtswEL0X6D8QujdaLG9C7ADNdinaAEk/gJaoBZBIgmRs5+87HMny1hZe2qJG5INMUdRwlsfR&#10;8PH6ZlmVZM6ULgSfOP6V5xDGY5EUPJs4318ePo0cog3lCS0FZxPnjWnnZvrxw/VCRiwQuSgTpggI&#10;4TpayImTGyMj19Vxziqqr4RkHB6mQlXUwK3K3ETRBUivSjfwvIG7ECqRSsRMa+i9qx86U5Sfpiw2&#10;39JUM0PKiQO6GbwqvM7s1Z1e0yhTVOZF3KhBT9CiogWHSVtRd9RQ8qqKPVFVESuhRWquYlG5Ik2L&#10;mKENYI3v7VjzqMSrRFuyaJHJ1k3g2h0/nSw2/jp/UqRIIHahQzitIEY4LQmsbxYyi2DIo5LP8kk1&#10;HVl9Z81dpqqy/2AIWaJX31qvsqUhMXQG/cDr+X2HxPCs1wuHw6Dxe5xDcPbei/P75s3eeDCuX+sH&#10;Q9THXU/JMLpftAGtXKtnq9ZCApb02l36PHc951QyjIK2vli5a+WtF2vnZ7EkvdphOMh6i5gldINj&#10;V/0aOg912tr0cDCyAjYsl0qbRyYqYhsTRwHIEXt03niDRqshdjotyiJ5KMoSb1Q2uy0VmVNYEA/4&#10;a6RvDSs5WUyccT+wYaOwLtOSGmhWEpCieYbzbb2hNwV7+PuZYKvYHdV5rQBKsMNoVBWGKWzljCb3&#10;PCHmTQIYOaQNxypTscQhJYMsY1s40tCiPGQk+K7kdpIdzOioDokFjFnOliDUNmcieYPwvUpVZDk4&#10;GAMIEENU1UP+OryCPXiF1marBGDweHiNvGbNrVZlB7D3DbDeHsD6ZwHMH3i4TmCR7WXvLoW9xxTW&#10;1hPtF3JwFsKC0MMaoEMYfMm6jyQUIlCc1BVri7DhWQjrBR3CujJss8of7CEMi/GTy7DQ83Cb0OWw&#10;LofV2+7hHsLGZ+WwcOThTqFDWIewGmHAwNVfyS8FZ8THfWCTwG55Q+qsdsJreqVhdPzxGCgYIG7C&#10;IVZva1gBm4aEjr9LzKy4h4aeKGHW39ET/55qOLV2MqqgPCt/UcsfQjL8D8wChHMTDi07BbTCQXAA&#10;OAEc/GC0s93r8LBNT10KHiAhbAGi4X2xCjoCEIE3wuK7SxCXniB8fxsQm7z2MYAYjXe2612GuNAM&#10;0ZLRdQWxyUQfAYjeYIybpy5DXHyGaMnjGhCbzPERgAj7u1uVLkP88QyBR6NweIwniM1Btz2d3rzH&#10;A9T1cfz0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sGAABbQ29udGVudF9UeXBlc10ueG1sUEsBAhQACgAAAAAAh07iQAAAAAAAAAAAAAAAAAYA&#10;AAAAAAAAAAAQAAAA7QQAAF9yZWxzL1BLAQIUABQAAAAIAIdO4kCKFGY80QAAAJQBAAALAAAAAAAA&#10;AAEAIAAAABEFAABfcmVscy8ucmVsc1BLAQIUAAoAAAAAAIdO4kAAAAAAAAAAAAAAAAAEAAAAAAAA&#10;AAAAEAAAAAAAAABkcnMvUEsBAhQAFAAAAAgAh07iQCTiGhDbAAAACQEAAA8AAAAAAAAAAQAgAAAA&#10;IgAAAGRycy9kb3ducmV2LnhtbFBLAQIUABQAAAAIAIdO4kAoBvsKlwMAANYfAAAOAAAAAAAAAAEA&#10;IAAAACoBAABkcnMvZTJvRG9jLnhtbFBLBQYAAAAABgAGAFkBAAAzBwAAAAA=&#10;">
                <o:lock v:ext="edit" aspectratio="f"/>
                <v:shape id="Text Box 3" o:spid="_x0000_s1026" o:spt="202" type="#_x0000_t202" style="position:absolute;left:0;top:0;height:468;width:3969;" fillcolor="#FFFFFF" filled="t" stroked="t" coordsize="21600,21600" o:gfxdata="UEsDBAoAAAAAAIdO4kAAAAAAAAAAAAAAAAAEAAAAZHJzL1BLAwQUAAAACACHTuJAv9dyOroAAADa&#10;AAAADwAAAGRycy9kb3ducmV2LnhtbEVPS4vCMBC+C/6HMIIXWVNdcbUaPQguevOxrNehGdtiM6lJ&#10;rO6/3wiCp+Hje858+TCVaMj50rKCQT8BQZxZXXKu4Oe4/piA8AFZY2WZFPyRh+Wi3Zpjqu2d99Qc&#10;Qi5iCPsUFRQh1KmUPivIoO/bmjhyZ+sMhghdLrXDeww3lRwmyVgaLDk2FFjTqqDscrgZBZPRpjn5&#10;7efuNxufq2nofTXfV6dUtzNIZiACPcJb/HJvdJwPz1eeVy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3I6ugAAANo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szCs w:val="21"/>
                          </w:rPr>
                        </w:pPr>
                        <w:r>
                          <w:rPr>
                            <w:rFonts w:hint="eastAsia"/>
                            <w:szCs w:val="21"/>
                          </w:rPr>
                          <w:t>登录网址</w:t>
                        </w:r>
                        <w:r>
                          <w:t xml:space="preserve"> </w:t>
                        </w:r>
                        <w:r>
                          <w:rPr>
                            <w:rFonts w:hint="eastAsia"/>
                          </w:rPr>
                          <w:t>http://jwc.hlxy.edu.cn/</w:t>
                        </w:r>
                      </w:p>
                    </w:txbxContent>
                  </v:textbox>
                </v:shape>
                <v:shape id="Text Box 4" o:spid="_x0000_s1026" o:spt="202" type="#_x0000_t202" style="position:absolute;left:0;top:800;height:468;width:3969;" fillcolor="#FFFFFF" filled="t" stroked="t" coordsize="21600,21600" o:gfxdata="UEsDBAoAAAAAAIdO4kAAAAAAAAAAAAAAAAAEAAAAZHJzL1BLAwQUAAAACACHTuJATwXsTb0AAADa&#10;AAAADwAAAGRycy9kb3ducmV2LnhtbEWPQWvCQBSE74X+h+UVeim6iRZNo2sOhRZ70yj2+sg+k2D2&#10;bbq7jfrvu0LB4zAz3zDL4mI6MZDzrWUF6TgBQVxZ3XKtYL/7GGUgfEDW2FkmBVfyUKweH5aYa3vm&#10;LQ1lqEWEsM9RQRNCn0vpq4YM+rHtiaN3tM5giNLVUjs8R7jp5CRJZtJgy3GhwZ7eG6pO5a9RkL2u&#10;h2//Nd0cqtmxewsv8+Hzxyn1/JQmCxCBLuEe/m+vtYIJ3K7EG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exN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Cs w:val="21"/>
                          </w:rPr>
                        </w:pPr>
                        <w:r>
                          <w:rPr>
                            <w:rFonts w:hint="eastAsia"/>
                            <w:szCs w:val="21"/>
                          </w:rPr>
                          <w:t>点击教务系统登录内网/外网</w:t>
                        </w:r>
                      </w:p>
                    </w:txbxContent>
                  </v:textbox>
                </v:shape>
                <v:shape id="Text Box 5" o:spid="_x0000_s1026" o:spt="202" type="#_x0000_t202" style="position:absolute;left:0;top:1601;height:468;width:3969;" fillcolor="#FFFFFF" filled="t" stroked="t" coordsize="21600,21600" o:gfxdata="UEsDBAoAAAAAAIdO4kAAAAAAAAAAAAAAAAAEAAAAZHJzL1BLAwQUAAAACACHTuJAIElJ1r0AAADa&#10;AAAADwAAAGRycy9kb3ducmV2LnhtbEWPS4sCMRCE74L/IbTgRdaMD1wdjR4EF/fmY1mvzaSdGZx0&#10;xiSO7r/fCILHoqq+oharh6lEQ86XlhUM+gkI4szqknMFP8fNxxSED8gaK8uk4I88rJbt1gJTbe+8&#10;p+YQchEh7FNUUIRQp1L6rCCDvm9r4uidrTMYonS51A7vEW4qOUySiTRYclwosKZ1QdnlcDMKpuNt&#10;c/Lfo91vNjlXs9D7bL6uTqluZ5DMQQR6hHf41d5qBSN4Xok3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UnW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Cs w:val="21"/>
                          </w:rPr>
                        </w:pPr>
                        <w:r>
                          <w:rPr>
                            <w:rFonts w:hint="eastAsia"/>
                            <w:szCs w:val="21"/>
                          </w:rPr>
                          <w:t>输入学号和个人密码，点击登陆</w:t>
                        </w:r>
                      </w:p>
                    </w:txbxContent>
                  </v:textbox>
                </v:shape>
                <v:shape id="Text Box 6" o:spid="_x0000_s1026" o:spt="202" type="#_x0000_t202" style="position:absolute;left:0;top:2402;height:468;width:3969;" fillcolor="#FFFFFF" filled="t" stroked="t" coordsize="21600,21600" o:gfxdata="UEsDBAoAAAAAAIdO4kAAAAAAAAAAAAAAAAAEAAAAZHJzL1BLAwQUAAAACACHTuJAr6DRorwAAADa&#10;AAAADwAAAGRycy9kb3ducmV2LnhtbEWPT4vCMBTE74LfITzBi6yprrhajR4EF735Z1mvj+bZFpuX&#10;msTqfvuNIHgcZuY3zHz5MJVoyPnSsoJBPwFBnFldcq7g57j+mIDwAVljZZkU/JGH5aLdmmOq7Z33&#10;1BxCLiKEfYoKihDqVEqfFWTQ921NHL2zdQZDlC6X2uE9wk0lh0kylgZLjgsF1rQqKLscbkbBZLRp&#10;Tn77ufvNxudqGnpfzffVKdXtDJIZiECP8A6/2hutYAT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0aK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Cs w:val="21"/>
                          </w:rPr>
                        </w:pPr>
                        <w:r>
                          <w:rPr>
                            <w:rFonts w:hint="eastAsia"/>
                            <w:szCs w:val="21"/>
                          </w:rPr>
                          <w:t>点击“考试报名”</w:t>
                        </w:r>
                      </w:p>
                    </w:txbxContent>
                  </v:textbox>
                </v:shape>
                <v:shape id="Text Box 7" o:spid="_x0000_s1026" o:spt="202" type="#_x0000_t202" style="position:absolute;left:0;top:3202;height:468;width:3969;"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szCs w:val="21"/>
                          </w:rPr>
                        </w:pPr>
                        <w:r>
                          <w:rPr>
                            <w:rFonts w:hint="eastAsia"/>
                            <w:szCs w:val="21"/>
                          </w:rPr>
                          <w:t>选择考试种类、考试等级、考试小类</w:t>
                        </w:r>
                      </w:p>
                    </w:txbxContent>
                  </v:textbox>
                </v:shape>
                <v:shape id="Text Box 8" o:spid="_x0000_s1026" o:spt="202" type="#_x0000_t202" style="position:absolute;left:0;top:4003;height:468;width:3969;"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szCs w:val="21"/>
                          </w:rPr>
                        </w:pPr>
                        <w:r>
                          <w:rPr>
                            <w:rFonts w:hint="eastAsia"/>
                            <w:szCs w:val="21"/>
                          </w:rPr>
                          <w:t>在报考一栏，点击“增加”</w:t>
                        </w:r>
                      </w:p>
                    </w:txbxContent>
                  </v:textbox>
                </v:shape>
                <v:shape id="Text Box 9" o:spid="_x0000_s1026" o:spt="202" type="#_x0000_t202" style="position:absolute;left:0;top:4804;height:468;width:3969;"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szCs w:val="21"/>
                          </w:rPr>
                        </w:pPr>
                        <w:r>
                          <w:rPr>
                            <w:rFonts w:hint="eastAsia"/>
                            <w:szCs w:val="21"/>
                          </w:rPr>
                          <w:t>显示报名课程</w:t>
                        </w:r>
                      </w:p>
                    </w:txbxContent>
                  </v:textbox>
                </v:shape>
                <v:line id="Line 10" o:spid="_x0000_s1026" o:spt="20" style="position:absolute;left:1999;top:476;height:312;width:0;"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line id="Line 11" o:spid="_x0000_s1026" o:spt="20" style="position:absolute;left:1998;top:1281;height:312;width:0;" filled="f" stroked="t" coordsize="21600,21600" o:gfxdata="UEsDBAoAAAAAAIdO4kAAAAAAAAAAAAAAAAAEAAAAZHJzL1BLAwQUAAAACACHTuJAhzT0GL4AAADa&#10;AAAADwAAAGRycy9kb3ducmV2LnhtbEWPQWvCQBSE70L/w/IKvekmPZSYuuYgpBS0FmMpentkn0lo&#10;9m3YXTX9925B6HGYmW+YRTGaXlzI+c6ygnSWgCCure64UfC1L6cZCB+QNfaWScEveSiWD5MF5tpe&#10;eUeXKjQiQtjnqKANYcil9HVLBv3MDsTRO1lnMETpGqkdXiPc9PI5SV6kwY7jQosDrVqqf6qzUbDb&#10;lOvse30ea3d8S7f7z83HwWdKPT2mySuIQGP4D9/b71rBHP6uxBs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T0GL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12" o:spid="_x0000_s1026" o:spt="20" style="position:absolute;left:1998;top:2087;height:312;width:0;" filled="f" stroked="t" coordsize="21600,21600" o:gfxdata="UEsDBAoAAAAAAIdO4kAAAAAAAAAAAAAAAAAEAAAAZHJzL1BLAwQUAAAACACHTuJAaan8q78AAADb&#10;AAAADwAAAGRycy9kb3ducmV2LnhtbEWPQWvCQBCF74X+h2UKvdVNPJQQXT0ULAW1opFSb0N2TEKz&#10;s2F31fTfO4dCbzO8N+99M1+OrldXCrHzbCCfZKCIa287bgwcq9VLASomZIu9ZzLwSxGWi8eHOZbW&#10;33hP10NqlIRwLNFAm9JQah3rlhzGiR+IRTv74DDJGhptA94k3PV6mmWv2mHH0tDiQG8t1T+HizOw&#10;36zWxdf6Mtbh9J5/VrvN9jsWxjw/5dkMVKIx/Zv/rj+s4Au9/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p/K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3" o:spid="_x0000_s1026" o:spt="20" style="position:absolute;left:1998;top:2892;height:312;width:0;"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14" o:spid="_x0000_s1026" o:spt="20" style="position:absolute;left:1998;top:3698;height:312;width:0;" filled="f" stroked="t" coordsize="21600,21600" o:gfxdata="UEsDBAoAAAAAAIdO4kAAAAAAAAAAAAAAAAAEAAAAZHJzL1BLAwQUAAAACACHTuJA9jfHR7sAAADb&#10;AAAADwAAAGRycy9kb3ducmV2LnhtbEVPS4vCMBC+C/sfwizsTdN6kFKNHgSXBXXFB8t6G5qxLTaT&#10;kkSt/94Igrf5+J4zmXWmEVdyvrasIB0kIIgLq2suFRz2i34GwgdkjY1lUnAnD7PpR2+CubY33tJ1&#10;F0oRQ9jnqKAKoc2l9EVFBv3AtsSRO1lnMEToSqkd3mK4aeQwSUbSYM2xocKW5hUV593FKNiuFsvs&#10;b3npCnf8Tn/3m9X632dKfX2myRhEoC68xS/3j47zh/D8JR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fH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Line 15" o:spid="_x0000_s1026" o:spt="20" style="position:absolute;left:1998;top:4504;height:312;width:0;"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w:pict>
          </mc:Fallback>
        </mc:AlternateContent>
      </w:r>
    </w:p>
    <w:p>
      <w:pPr>
        <w:widowControl/>
        <w:spacing w:line="480" w:lineRule="exact"/>
        <w:ind w:firstLine="560" w:firstLineChars="200"/>
        <w:rPr>
          <w:rFonts w:hint="eastAsia" w:ascii="仿宋_GB2312" w:eastAsia="仿宋_GB2312"/>
          <w:sz w:val="28"/>
          <w:szCs w:val="24"/>
        </w:rPr>
      </w:pPr>
    </w:p>
    <w:p>
      <w:pPr>
        <w:widowControl/>
        <w:spacing w:line="480" w:lineRule="exact"/>
        <w:ind w:firstLine="560" w:firstLineChars="200"/>
        <w:rPr>
          <w:rFonts w:hint="eastAsia" w:ascii="仿宋_GB2312" w:eastAsia="仿宋_GB2312"/>
          <w:sz w:val="28"/>
          <w:szCs w:val="24"/>
        </w:rPr>
      </w:pPr>
    </w:p>
    <w:p>
      <w:pPr>
        <w:widowControl/>
        <w:spacing w:line="480" w:lineRule="exact"/>
        <w:ind w:firstLine="560" w:firstLineChars="200"/>
        <w:rPr>
          <w:rFonts w:hint="eastAsia" w:ascii="仿宋_GB2312" w:eastAsia="仿宋_GB2312"/>
          <w:sz w:val="28"/>
          <w:szCs w:val="24"/>
        </w:rPr>
      </w:pPr>
    </w:p>
    <w:p>
      <w:pPr>
        <w:widowControl/>
        <w:spacing w:line="480" w:lineRule="exact"/>
        <w:ind w:firstLine="560" w:firstLineChars="200"/>
        <w:rPr>
          <w:rFonts w:hint="eastAsia" w:ascii="仿宋_GB2312" w:eastAsia="仿宋_GB2312"/>
          <w:sz w:val="28"/>
          <w:szCs w:val="24"/>
        </w:rPr>
      </w:pPr>
    </w:p>
    <w:p>
      <w:pPr>
        <w:widowControl/>
        <w:spacing w:line="480" w:lineRule="exact"/>
        <w:ind w:firstLine="560" w:firstLineChars="200"/>
        <w:rPr>
          <w:rFonts w:hint="eastAsia" w:ascii="仿宋_GB2312" w:eastAsia="仿宋_GB2312"/>
          <w:sz w:val="28"/>
          <w:szCs w:val="24"/>
        </w:rPr>
      </w:pPr>
    </w:p>
    <w:p>
      <w:pPr>
        <w:widowControl/>
        <w:spacing w:line="480" w:lineRule="exact"/>
        <w:ind w:firstLine="560" w:firstLineChars="200"/>
        <w:rPr>
          <w:rFonts w:hint="eastAsia" w:ascii="仿宋_GB2312" w:eastAsia="仿宋_GB2312"/>
          <w:sz w:val="28"/>
          <w:szCs w:val="24"/>
        </w:rPr>
      </w:pPr>
    </w:p>
    <w:p>
      <w:pPr>
        <w:widowControl/>
        <w:spacing w:line="480" w:lineRule="exact"/>
        <w:ind w:firstLine="560" w:firstLineChars="200"/>
        <w:rPr>
          <w:rFonts w:hint="eastAsia" w:ascii="仿宋_GB2312" w:eastAsia="仿宋_GB2312"/>
          <w:sz w:val="28"/>
          <w:szCs w:val="24"/>
        </w:rPr>
      </w:pPr>
    </w:p>
    <w:p>
      <w:pPr>
        <w:widowControl/>
        <w:spacing w:line="480" w:lineRule="exact"/>
        <w:rPr>
          <w:rFonts w:hint="eastAsia" w:ascii="仿宋_GB2312" w:eastAsia="仿宋_GB2312"/>
          <w:sz w:val="28"/>
          <w:szCs w:val="24"/>
        </w:rPr>
      </w:pPr>
    </w:p>
    <w:p>
      <w:pPr>
        <w:widowControl/>
        <w:spacing w:line="480" w:lineRule="exact"/>
        <w:ind w:firstLine="560" w:firstLineChars="200"/>
        <w:rPr>
          <w:rFonts w:hint="eastAsia" w:ascii="仿宋_GB2312" w:eastAsia="仿宋_GB2312"/>
          <w:sz w:val="28"/>
          <w:szCs w:val="24"/>
        </w:rPr>
      </w:pPr>
    </w:p>
    <w:p>
      <w:pPr>
        <w:widowControl/>
        <w:spacing w:line="480" w:lineRule="exact"/>
        <w:ind w:firstLine="560" w:firstLineChars="200"/>
        <w:rPr>
          <w:rFonts w:hint="eastAsia" w:ascii="仿宋_GB2312" w:eastAsia="仿宋_GB2312"/>
          <w:sz w:val="28"/>
          <w:szCs w:val="24"/>
        </w:rPr>
      </w:pPr>
    </w:p>
    <w:p>
      <w:pPr>
        <w:widowControl/>
        <w:spacing w:line="480" w:lineRule="exact"/>
        <w:ind w:firstLine="560" w:firstLineChars="200"/>
        <w:rPr>
          <w:rFonts w:hint="eastAsia" w:ascii="仿宋_GB2312" w:eastAsia="仿宋_GB2312"/>
          <w:sz w:val="28"/>
          <w:szCs w:val="24"/>
        </w:rPr>
      </w:pPr>
    </w:p>
    <w:p>
      <w:pPr>
        <w:widowControl/>
        <w:spacing w:line="480" w:lineRule="exact"/>
        <w:ind w:firstLine="562" w:firstLineChars="200"/>
        <w:rPr>
          <w:rFonts w:hint="eastAsia" w:ascii="仿宋_GB2312" w:eastAsia="仿宋_GB2312"/>
          <w:sz w:val="28"/>
          <w:szCs w:val="24"/>
        </w:rPr>
      </w:pPr>
      <w:r>
        <w:rPr>
          <w:rFonts w:hint="eastAsia" w:ascii="仿宋_GB2312" w:eastAsia="仿宋_GB2312"/>
          <w:b/>
          <w:bCs/>
          <w:sz w:val="28"/>
          <w:szCs w:val="24"/>
          <w:u w:val="single"/>
        </w:rPr>
        <w:t>请注意</w:t>
      </w:r>
      <w:r>
        <w:rPr>
          <w:rFonts w:hint="eastAsia" w:ascii="仿宋_GB2312" w:eastAsia="仿宋_GB2312"/>
          <w:sz w:val="28"/>
          <w:szCs w:val="24"/>
        </w:rPr>
        <w:t>：1、学生登陆报名网页后，请点击工具栏的internet选项，将“隐私”设置为低级，无需上传照片。</w:t>
      </w:r>
    </w:p>
    <w:p>
      <w:pPr>
        <w:widowControl/>
        <w:spacing w:line="480" w:lineRule="exact"/>
        <w:ind w:firstLine="560" w:firstLineChars="200"/>
        <w:rPr>
          <w:rFonts w:ascii="仿宋_GB2312" w:eastAsia="仿宋_GB2312"/>
          <w:sz w:val="28"/>
          <w:szCs w:val="24"/>
        </w:rPr>
      </w:pPr>
      <w:r>
        <w:rPr>
          <w:rFonts w:hint="eastAsia" w:ascii="仿宋_GB2312" w:eastAsia="仿宋_GB2312"/>
          <w:sz w:val="28"/>
          <w:szCs w:val="24"/>
        </w:rPr>
        <w:t>2、</w:t>
      </w:r>
      <w:r>
        <w:rPr>
          <w:rFonts w:ascii="仿宋_GB2312" w:eastAsia="仿宋_GB2312"/>
          <w:sz w:val="28"/>
          <w:szCs w:val="24"/>
        </w:rPr>
        <w:t>为了保证网上报名成功，请考生务必在不同的时间和计算机上登录报名系统再次查看自己的网上报名情况。</w:t>
      </w:r>
    </w:p>
    <w:p>
      <w:pPr>
        <w:widowControl/>
        <w:spacing w:line="480" w:lineRule="exact"/>
        <w:ind w:firstLine="560" w:firstLineChars="200"/>
        <w:rPr>
          <w:rFonts w:ascii="仿宋_GB2312" w:eastAsia="仿宋_GB2312"/>
          <w:sz w:val="28"/>
          <w:szCs w:val="24"/>
        </w:rPr>
      </w:pPr>
      <w:r>
        <w:rPr>
          <w:rFonts w:hint="eastAsia" w:ascii="仿宋_GB2312" w:eastAsia="仿宋_GB2312"/>
          <w:sz w:val="28"/>
          <w:szCs w:val="24"/>
        </w:rPr>
        <w:t>教务处</w:t>
      </w:r>
      <w:r>
        <w:rPr>
          <w:rFonts w:ascii="仿宋_GB2312" w:eastAsia="仿宋_GB2312"/>
          <w:sz w:val="28"/>
          <w:szCs w:val="24"/>
        </w:rPr>
        <w:t>将于</w:t>
      </w:r>
      <w:r>
        <w:rPr>
          <w:rFonts w:hint="eastAsia" w:ascii="仿宋_GB2312" w:eastAsia="仿宋_GB2312"/>
          <w:color w:val="FF0000"/>
          <w:sz w:val="28"/>
          <w:szCs w:val="24"/>
          <w:lang w:val="en-US" w:eastAsia="zh-CN"/>
        </w:rPr>
        <w:t>6</w:t>
      </w:r>
      <w:r>
        <w:rPr>
          <w:rFonts w:ascii="仿宋_GB2312" w:eastAsia="仿宋_GB2312"/>
          <w:color w:val="FF0000"/>
          <w:sz w:val="28"/>
          <w:szCs w:val="24"/>
        </w:rPr>
        <w:t>月</w:t>
      </w:r>
      <w:r>
        <w:rPr>
          <w:rFonts w:hint="eastAsia" w:ascii="仿宋_GB2312" w:eastAsia="仿宋_GB2312"/>
          <w:color w:val="FF0000"/>
          <w:sz w:val="28"/>
          <w:szCs w:val="24"/>
          <w:lang w:val="en-US" w:eastAsia="zh-CN"/>
        </w:rPr>
        <w:t>19</w:t>
      </w:r>
      <w:r>
        <w:rPr>
          <w:rFonts w:ascii="仿宋_GB2312" w:eastAsia="仿宋_GB2312"/>
          <w:color w:val="FF0000"/>
          <w:sz w:val="28"/>
          <w:szCs w:val="24"/>
        </w:rPr>
        <w:t>日</w:t>
      </w:r>
      <w:r>
        <w:rPr>
          <w:rFonts w:ascii="仿宋_GB2312" w:eastAsia="仿宋_GB2312"/>
          <w:sz w:val="28"/>
          <w:szCs w:val="24"/>
        </w:rPr>
        <w:t>收集报名数据，分发至各</w:t>
      </w:r>
      <w:r>
        <w:rPr>
          <w:rFonts w:hint="eastAsia" w:ascii="仿宋_GB2312" w:eastAsia="仿宋_GB2312"/>
          <w:sz w:val="28"/>
          <w:szCs w:val="24"/>
          <w:lang w:eastAsia="zh-CN"/>
        </w:rPr>
        <w:t>院</w:t>
      </w:r>
      <w:r>
        <w:rPr>
          <w:rFonts w:ascii="仿宋_GB2312" w:eastAsia="仿宋_GB2312"/>
          <w:sz w:val="28"/>
          <w:szCs w:val="24"/>
        </w:rPr>
        <w:t>，请各</w:t>
      </w:r>
      <w:r>
        <w:rPr>
          <w:rFonts w:hint="eastAsia" w:ascii="仿宋_GB2312" w:eastAsia="仿宋_GB2312"/>
          <w:sz w:val="28"/>
          <w:szCs w:val="24"/>
          <w:lang w:eastAsia="zh-CN"/>
        </w:rPr>
        <w:t>院</w:t>
      </w:r>
      <w:r>
        <w:rPr>
          <w:rFonts w:ascii="仿宋_GB2312" w:eastAsia="仿宋_GB2312"/>
          <w:sz w:val="28"/>
          <w:szCs w:val="24"/>
        </w:rPr>
        <w:t>按班级进行校对并缴费（报名费用为一级</w:t>
      </w:r>
      <w:r>
        <w:rPr>
          <w:rFonts w:hint="eastAsia" w:ascii="仿宋_GB2312" w:eastAsia="仿宋_GB2312"/>
          <w:sz w:val="28"/>
          <w:szCs w:val="24"/>
        </w:rPr>
        <w:t>70</w:t>
      </w:r>
      <w:r>
        <w:rPr>
          <w:rFonts w:ascii="仿宋_GB2312" w:eastAsia="仿宋_GB2312"/>
          <w:sz w:val="28"/>
          <w:szCs w:val="24"/>
        </w:rPr>
        <w:t>元；二级</w:t>
      </w:r>
      <w:r>
        <w:rPr>
          <w:rFonts w:hint="eastAsia" w:ascii="仿宋_GB2312" w:eastAsia="仿宋_GB2312"/>
          <w:sz w:val="28"/>
          <w:szCs w:val="24"/>
        </w:rPr>
        <w:t>70</w:t>
      </w:r>
      <w:r>
        <w:rPr>
          <w:rFonts w:ascii="仿宋_GB2312" w:eastAsia="仿宋_GB2312"/>
          <w:sz w:val="28"/>
          <w:szCs w:val="24"/>
        </w:rPr>
        <w:t>元；三级</w:t>
      </w:r>
      <w:r>
        <w:rPr>
          <w:rFonts w:hint="eastAsia" w:ascii="仿宋_GB2312" w:eastAsia="仿宋_GB2312"/>
          <w:sz w:val="28"/>
          <w:szCs w:val="24"/>
        </w:rPr>
        <w:t>70</w:t>
      </w:r>
      <w:r>
        <w:rPr>
          <w:rFonts w:ascii="仿宋_GB2312" w:eastAsia="仿宋_GB2312"/>
          <w:sz w:val="28"/>
          <w:szCs w:val="24"/>
        </w:rPr>
        <w:t>元），报名确认名单以缴费名单为准，校对后不再接受报名。</w:t>
      </w:r>
      <w:r>
        <w:rPr>
          <w:rFonts w:hint="eastAsia" w:ascii="仿宋_GB2312" w:eastAsia="仿宋_GB2312"/>
          <w:b/>
          <w:bCs/>
          <w:sz w:val="28"/>
          <w:szCs w:val="24"/>
          <w:u w:val="single"/>
        </w:rPr>
        <w:t>上交确认名单并缴费截止时间：</w:t>
      </w:r>
      <w:r>
        <w:rPr>
          <w:rFonts w:hint="eastAsia" w:ascii="仿宋_GB2312" w:eastAsia="仿宋_GB2312"/>
          <w:b/>
          <w:bCs/>
          <w:color w:val="FF0000"/>
          <w:sz w:val="28"/>
          <w:szCs w:val="24"/>
          <w:u w:val="single"/>
          <w:lang w:val="en-US" w:eastAsia="zh-CN"/>
        </w:rPr>
        <w:t>6</w:t>
      </w:r>
      <w:r>
        <w:rPr>
          <w:rFonts w:hint="eastAsia" w:ascii="仿宋_GB2312" w:eastAsia="仿宋_GB2312"/>
          <w:b/>
          <w:bCs/>
          <w:color w:val="FF0000"/>
          <w:sz w:val="28"/>
          <w:szCs w:val="24"/>
          <w:u w:val="single"/>
        </w:rPr>
        <w:t>月</w:t>
      </w:r>
      <w:r>
        <w:rPr>
          <w:rFonts w:hint="eastAsia" w:ascii="仿宋_GB2312" w:eastAsia="仿宋_GB2312"/>
          <w:b/>
          <w:bCs/>
          <w:color w:val="FF0000"/>
          <w:sz w:val="28"/>
          <w:szCs w:val="24"/>
          <w:u w:val="single"/>
          <w:lang w:val="en-US" w:eastAsia="zh-CN"/>
        </w:rPr>
        <w:t>23</w:t>
      </w:r>
      <w:r>
        <w:rPr>
          <w:rFonts w:hint="eastAsia" w:ascii="仿宋_GB2312" w:eastAsia="仿宋_GB2312"/>
          <w:b/>
          <w:bCs/>
          <w:color w:val="FF0000"/>
          <w:sz w:val="28"/>
          <w:szCs w:val="24"/>
          <w:u w:val="single"/>
        </w:rPr>
        <w:t>日</w:t>
      </w:r>
      <w:r>
        <w:rPr>
          <w:rFonts w:hint="eastAsia" w:ascii="仿宋_GB2312" w:eastAsia="仿宋_GB2312"/>
          <w:sz w:val="28"/>
          <w:szCs w:val="24"/>
        </w:rPr>
        <w:t>。（缴费方式：建议电子支付或银行转账，不收取现金。）</w:t>
      </w:r>
    </w:p>
    <w:p>
      <w:pPr>
        <w:widowControl/>
        <w:spacing w:line="480" w:lineRule="exact"/>
        <w:ind w:firstLine="560" w:firstLineChars="200"/>
        <w:rPr>
          <w:rFonts w:hint="eastAsia" w:ascii="仿宋_GB2312" w:eastAsia="仿宋_GB2312"/>
          <w:sz w:val="28"/>
          <w:szCs w:val="24"/>
        </w:rPr>
      </w:pPr>
    </w:p>
    <w:p>
      <w:pPr>
        <w:widowControl/>
        <w:spacing w:line="480" w:lineRule="exact"/>
        <w:ind w:firstLine="560" w:firstLineChars="200"/>
        <w:rPr>
          <w:rFonts w:ascii="仿宋_GB2312" w:eastAsia="仿宋_GB2312"/>
          <w:sz w:val="28"/>
          <w:szCs w:val="24"/>
        </w:rPr>
      </w:pPr>
      <w:r>
        <w:rPr>
          <w:rFonts w:ascii="仿宋_GB2312" w:eastAsia="仿宋_GB2312"/>
          <w:sz w:val="28"/>
          <w:szCs w:val="24"/>
        </w:rPr>
        <w:t>各</w:t>
      </w:r>
      <w:r>
        <w:rPr>
          <w:rFonts w:hint="eastAsia" w:ascii="仿宋_GB2312" w:eastAsia="仿宋_GB2312"/>
          <w:sz w:val="28"/>
          <w:szCs w:val="24"/>
        </w:rPr>
        <w:t>系</w:t>
      </w:r>
      <w:r>
        <w:rPr>
          <w:rFonts w:ascii="仿宋_GB2312" w:eastAsia="仿宋_GB2312"/>
          <w:sz w:val="28"/>
          <w:szCs w:val="24"/>
        </w:rPr>
        <w:t>具体负责老师如下：</w:t>
      </w:r>
    </w:p>
    <w:p>
      <w:pPr>
        <w:widowControl/>
        <w:spacing w:line="480" w:lineRule="exact"/>
        <w:ind w:firstLine="560" w:firstLineChars="200"/>
        <w:rPr>
          <w:rFonts w:hint="eastAsia" w:ascii="仿宋_GB2312" w:eastAsia="仿宋_GB2312"/>
          <w:sz w:val="28"/>
          <w:szCs w:val="24"/>
        </w:rPr>
      </w:pPr>
      <w:r>
        <w:rPr>
          <w:rFonts w:hint="eastAsia" w:ascii="仿宋_GB2312" w:eastAsia="仿宋_GB2312"/>
          <w:sz w:val="28"/>
          <w:szCs w:val="24"/>
        </w:rPr>
        <w:t>医学</w:t>
      </w:r>
      <w:r>
        <w:rPr>
          <w:rFonts w:hint="eastAsia" w:ascii="仿宋_GB2312" w:eastAsia="仿宋_GB2312"/>
          <w:sz w:val="28"/>
          <w:szCs w:val="24"/>
          <w:lang w:eastAsia="zh-CN"/>
        </w:rPr>
        <w:t>院</w:t>
      </w:r>
      <w:r>
        <w:rPr>
          <w:rFonts w:hint="eastAsia" w:ascii="仿宋_GB2312" w:eastAsia="仿宋_GB2312"/>
          <w:sz w:val="28"/>
          <w:szCs w:val="24"/>
        </w:rPr>
        <w:t>：高勤</w:t>
      </w:r>
    </w:p>
    <w:p>
      <w:pPr>
        <w:widowControl/>
        <w:spacing w:line="480" w:lineRule="exact"/>
        <w:ind w:firstLine="560" w:firstLineChars="200"/>
        <w:rPr>
          <w:rFonts w:hint="eastAsia" w:ascii="仿宋_GB2312" w:eastAsia="仿宋_GB2312"/>
          <w:sz w:val="28"/>
          <w:szCs w:val="24"/>
        </w:rPr>
      </w:pPr>
      <w:r>
        <w:rPr>
          <w:rFonts w:hint="eastAsia" w:ascii="仿宋_GB2312" w:eastAsia="仿宋_GB2312"/>
          <w:sz w:val="28"/>
          <w:szCs w:val="24"/>
        </w:rPr>
        <w:t>药学</w:t>
      </w:r>
      <w:r>
        <w:rPr>
          <w:rFonts w:hint="eastAsia" w:ascii="仿宋_GB2312" w:eastAsia="仿宋_GB2312"/>
          <w:sz w:val="28"/>
          <w:szCs w:val="24"/>
          <w:lang w:eastAsia="zh-CN"/>
        </w:rPr>
        <w:t>院</w:t>
      </w:r>
      <w:r>
        <w:rPr>
          <w:rFonts w:hint="eastAsia" w:ascii="仿宋_GB2312" w:eastAsia="仿宋_GB2312"/>
          <w:sz w:val="28"/>
          <w:szCs w:val="24"/>
        </w:rPr>
        <w:t>：</w:t>
      </w:r>
      <w:r>
        <w:rPr>
          <w:rFonts w:hint="eastAsia" w:ascii="仿宋_GB2312" w:eastAsia="仿宋_GB2312"/>
          <w:sz w:val="28"/>
          <w:szCs w:val="24"/>
          <w:lang w:eastAsia="zh-CN"/>
        </w:rPr>
        <w:t>周冬梅</w:t>
      </w:r>
    </w:p>
    <w:p>
      <w:pPr>
        <w:widowControl/>
        <w:spacing w:line="480" w:lineRule="exact"/>
        <w:ind w:firstLine="560" w:firstLineChars="200"/>
        <w:rPr>
          <w:rFonts w:hint="eastAsia" w:ascii="仿宋_GB2312" w:eastAsia="仿宋_GB2312"/>
          <w:sz w:val="28"/>
          <w:szCs w:val="24"/>
        </w:rPr>
      </w:pPr>
      <w:r>
        <w:rPr>
          <w:rFonts w:hint="eastAsia" w:ascii="仿宋_GB2312" w:eastAsia="仿宋_GB2312"/>
          <w:sz w:val="28"/>
          <w:szCs w:val="24"/>
          <w:lang w:eastAsia="zh-CN"/>
        </w:rPr>
        <w:t>卫生经济管理学院</w:t>
      </w:r>
      <w:r>
        <w:rPr>
          <w:rFonts w:hint="eastAsia" w:ascii="仿宋_GB2312" w:eastAsia="仿宋_GB2312"/>
          <w:sz w:val="28"/>
          <w:szCs w:val="24"/>
        </w:rPr>
        <w:t>：</w:t>
      </w:r>
      <w:r>
        <w:rPr>
          <w:rFonts w:hint="eastAsia" w:ascii="仿宋_GB2312" w:eastAsia="仿宋_GB2312"/>
          <w:sz w:val="28"/>
          <w:szCs w:val="24"/>
          <w:lang w:eastAsia="zh-CN"/>
        </w:rPr>
        <w:t>李治昊</w:t>
      </w:r>
    </w:p>
    <w:p>
      <w:pPr>
        <w:widowControl/>
        <w:spacing w:line="480" w:lineRule="exact"/>
        <w:ind w:firstLine="560" w:firstLineChars="200"/>
        <w:jc w:val="right"/>
        <w:rPr>
          <w:rFonts w:hint="eastAsia" w:ascii="仿宋_GB2312" w:eastAsia="仿宋_GB2312"/>
          <w:sz w:val="28"/>
          <w:szCs w:val="24"/>
        </w:rPr>
      </w:pPr>
      <w:r>
        <w:rPr>
          <w:rFonts w:hint="eastAsia" w:ascii="仿宋_GB2312" w:eastAsia="仿宋_GB2312"/>
          <w:sz w:val="28"/>
          <w:szCs w:val="24"/>
        </w:rPr>
        <w:t>翰林学院教务处</w:t>
      </w:r>
    </w:p>
    <w:p>
      <w:pPr>
        <w:widowControl/>
        <w:spacing w:line="480" w:lineRule="exact"/>
        <w:ind w:firstLine="560" w:firstLineChars="200"/>
        <w:jc w:val="right"/>
      </w:pPr>
      <w:r>
        <w:rPr>
          <w:rFonts w:hint="eastAsia" w:ascii="仿宋_GB2312" w:eastAsia="仿宋_GB2312"/>
          <w:sz w:val="28"/>
          <w:szCs w:val="24"/>
        </w:rPr>
        <w:t>201</w:t>
      </w:r>
      <w:r>
        <w:rPr>
          <w:rFonts w:hint="eastAsia" w:ascii="仿宋_GB2312" w:eastAsia="仿宋_GB2312"/>
          <w:sz w:val="28"/>
          <w:szCs w:val="24"/>
          <w:lang w:val="en-US" w:eastAsia="zh-CN"/>
        </w:rPr>
        <w:t>7</w:t>
      </w:r>
      <w:r>
        <w:rPr>
          <w:rFonts w:hint="eastAsia" w:ascii="仿宋_GB2312" w:eastAsia="仿宋_GB2312"/>
          <w:sz w:val="28"/>
          <w:szCs w:val="24"/>
        </w:rPr>
        <w:t>年</w:t>
      </w:r>
      <w:r>
        <w:rPr>
          <w:rFonts w:hint="eastAsia" w:ascii="仿宋_GB2312" w:eastAsia="仿宋_GB2312"/>
          <w:sz w:val="28"/>
          <w:szCs w:val="24"/>
          <w:lang w:val="en-US" w:eastAsia="zh-CN"/>
        </w:rPr>
        <w:t>6</w:t>
      </w:r>
      <w:r>
        <w:rPr>
          <w:rFonts w:hint="eastAsia" w:ascii="仿宋_GB2312" w:eastAsia="仿宋_GB2312"/>
          <w:sz w:val="28"/>
          <w:szCs w:val="24"/>
        </w:rPr>
        <w:t>月</w:t>
      </w:r>
      <w:r>
        <w:rPr>
          <w:rFonts w:hint="eastAsia" w:ascii="仿宋_GB2312" w:eastAsia="仿宋_GB2312"/>
          <w:sz w:val="28"/>
          <w:szCs w:val="24"/>
          <w:lang w:val="en-US" w:eastAsia="zh-CN"/>
        </w:rPr>
        <w:t>1</w:t>
      </w:r>
      <w:r>
        <w:rPr>
          <w:rFonts w:hint="eastAsia" w:ascii="仿宋_GB2312" w:eastAsia="仿宋_GB2312"/>
          <w:sz w:val="28"/>
          <w:szCs w:val="24"/>
        </w:rPr>
        <w:t>日</w:t>
      </w:r>
    </w:p>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2D7B8B"/>
    <w:rsid w:val="07923E48"/>
    <w:rsid w:val="0A5000AF"/>
    <w:rsid w:val="0D1F333E"/>
    <w:rsid w:val="0F540D41"/>
    <w:rsid w:val="12B6150E"/>
    <w:rsid w:val="14BD0B61"/>
    <w:rsid w:val="17D17FBC"/>
    <w:rsid w:val="1D925A56"/>
    <w:rsid w:val="21E07C33"/>
    <w:rsid w:val="2BCB772E"/>
    <w:rsid w:val="2C417AA3"/>
    <w:rsid w:val="2CCA38C6"/>
    <w:rsid w:val="2DA45716"/>
    <w:rsid w:val="33181643"/>
    <w:rsid w:val="37C57B35"/>
    <w:rsid w:val="388E2A64"/>
    <w:rsid w:val="399F06B8"/>
    <w:rsid w:val="3BB12661"/>
    <w:rsid w:val="3C9A5CD0"/>
    <w:rsid w:val="3FF219DD"/>
    <w:rsid w:val="45BF5A10"/>
    <w:rsid w:val="49B20783"/>
    <w:rsid w:val="4A0A2A0E"/>
    <w:rsid w:val="50CD18CB"/>
    <w:rsid w:val="51256E0F"/>
    <w:rsid w:val="57A50EE6"/>
    <w:rsid w:val="5B850967"/>
    <w:rsid w:val="63CA73A4"/>
    <w:rsid w:val="66B139C5"/>
    <w:rsid w:val="6DDE777D"/>
    <w:rsid w:val="6ED26A87"/>
    <w:rsid w:val="70206D93"/>
    <w:rsid w:val="75F15FBB"/>
    <w:rsid w:val="76C01879"/>
    <w:rsid w:val="76E71F79"/>
    <w:rsid w:val="77346247"/>
    <w:rsid w:val="7BF711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41"/>
    <w:qFormat/>
    <w:uiPriority w:val="0"/>
    <w:rPr>
      <w:rFonts w:ascii="Calibri" w:hAnsi="Calibri" w:cs="Calibri"/>
      <w:color w:val="000000"/>
      <w:sz w:val="22"/>
      <w:szCs w:val="22"/>
      <w:u w:val="none"/>
    </w:rPr>
  </w:style>
  <w:style w:type="character" w:customStyle="1" w:styleId="5">
    <w:name w:val="font2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little</dc:creator>
  <cp:lastModifiedBy>little</cp:lastModifiedBy>
  <dcterms:modified xsi:type="dcterms:W3CDTF">2017-06-01T01:21:30Z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